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05" w:rsidRPr="0015493C" w:rsidRDefault="00060F1C">
      <w:pPr>
        <w:spacing w:line="600" w:lineRule="auto"/>
        <w:jc w:val="center"/>
        <w:rPr>
          <w:rFonts w:ascii="创艺简标宋" w:eastAsia="创艺简标宋" w:hAnsi="创艺简标宋" w:cs="创艺简标宋"/>
          <w:sz w:val="44"/>
          <w:szCs w:val="44"/>
        </w:rPr>
      </w:pPr>
      <w:bookmarkStart w:id="0" w:name="_GoBack"/>
      <w:bookmarkEnd w:id="0"/>
      <w:r>
        <w:rPr>
          <w:rFonts w:ascii="创艺简标宋" w:eastAsia="创艺简标宋" w:hAnsi="创艺简标宋" w:cs="创艺简标宋" w:hint="eastAsia"/>
          <w:sz w:val="44"/>
          <w:szCs w:val="44"/>
        </w:rPr>
        <w:t>深入学习贯彻</w:t>
      </w:r>
      <w:r w:rsidR="00361E68" w:rsidRPr="0015493C">
        <w:rPr>
          <w:rFonts w:ascii="创艺简标宋" w:eastAsia="创艺简标宋" w:hAnsi="创艺简标宋" w:cs="创艺简标宋" w:hint="eastAsia"/>
          <w:sz w:val="44"/>
          <w:szCs w:val="44"/>
        </w:rPr>
        <w:t>习近平总书记重要讲话精神</w:t>
      </w:r>
    </w:p>
    <w:p w:rsidR="00270605" w:rsidRPr="0015493C" w:rsidRDefault="00060F1C">
      <w:pPr>
        <w:spacing w:line="600" w:lineRule="auto"/>
        <w:jc w:val="center"/>
        <w:rPr>
          <w:rFonts w:ascii="创艺简标宋" w:eastAsia="创艺简标宋" w:hAnsi="创艺简标宋" w:cs="创艺简标宋"/>
          <w:color w:val="000000" w:themeColor="text1"/>
          <w:spacing w:val="16"/>
          <w:sz w:val="44"/>
          <w:szCs w:val="44"/>
        </w:rPr>
      </w:pPr>
      <w:r>
        <w:rPr>
          <w:rFonts w:ascii="创艺简标宋" w:eastAsia="创艺简标宋" w:hAnsi="创艺简标宋" w:cs="创艺简标宋" w:hint="eastAsia"/>
          <w:color w:val="000000" w:themeColor="text1"/>
          <w:spacing w:val="16"/>
          <w:sz w:val="44"/>
          <w:szCs w:val="44"/>
        </w:rPr>
        <w:t>坚定信心谋发展</w:t>
      </w:r>
      <w:r>
        <w:rPr>
          <w:rFonts w:ascii="宋体" w:eastAsia="宋体" w:hAnsi="宋体" w:cs="宋体" w:hint="eastAsia"/>
          <w:color w:val="000000" w:themeColor="text1"/>
          <w:spacing w:val="16"/>
          <w:sz w:val="44"/>
          <w:szCs w:val="44"/>
        </w:rPr>
        <w:t xml:space="preserve"> </w:t>
      </w:r>
      <w:r w:rsidR="00361E68" w:rsidRPr="0015493C">
        <w:rPr>
          <w:rFonts w:ascii="创艺简标宋" w:eastAsia="创艺简标宋" w:hAnsi="创艺简标宋" w:cs="创艺简标宋" w:hint="eastAsia"/>
          <w:color w:val="000000" w:themeColor="text1"/>
          <w:spacing w:val="16"/>
          <w:sz w:val="44"/>
          <w:szCs w:val="44"/>
        </w:rPr>
        <w:t>凝心聚力做贡献</w:t>
      </w:r>
    </w:p>
    <w:p w:rsidR="00270605" w:rsidRPr="0015493C" w:rsidRDefault="00361E68">
      <w:pPr>
        <w:spacing w:line="600" w:lineRule="auto"/>
        <w:jc w:val="center"/>
        <w:rPr>
          <w:rFonts w:ascii="创艺简标宋" w:eastAsia="创艺简标宋" w:hAnsi="创艺简标宋" w:cs="创艺简标宋"/>
          <w:sz w:val="44"/>
          <w:szCs w:val="44"/>
        </w:rPr>
      </w:pPr>
      <w:r w:rsidRPr="0015493C">
        <w:rPr>
          <w:rFonts w:ascii="创艺简标宋" w:eastAsia="创艺简标宋" w:hAnsi="创艺简标宋" w:cs="创艺简标宋" w:hint="eastAsia"/>
          <w:sz w:val="44"/>
          <w:szCs w:val="44"/>
        </w:rPr>
        <w:t>倡 议 书</w:t>
      </w:r>
    </w:p>
    <w:p w:rsidR="00270605" w:rsidRDefault="00270605">
      <w:pPr>
        <w:spacing w:line="580" w:lineRule="exact"/>
        <w:rPr>
          <w:rFonts w:ascii="仿宋_GB2312" w:eastAsia="仿宋_GB2312" w:hAnsi="仿宋_GB2312" w:cs="仿宋_GB2312"/>
          <w:spacing w:val="-11"/>
          <w:sz w:val="32"/>
          <w:szCs w:val="32"/>
        </w:rPr>
      </w:pPr>
    </w:p>
    <w:p w:rsidR="00270605" w:rsidRPr="001A3022" w:rsidRDefault="00361E68" w:rsidP="00ED1618">
      <w:pPr>
        <w:spacing w:line="600" w:lineRule="exact"/>
        <w:rPr>
          <w:rFonts w:ascii="仿宋_GB2312" w:eastAsia="仿宋_GB2312" w:hAnsi="仿宋_GB2312" w:cs="仿宋_GB2312"/>
          <w:color w:val="000000" w:themeColor="text1"/>
          <w:sz w:val="32"/>
          <w:szCs w:val="32"/>
        </w:rPr>
      </w:pPr>
      <w:r w:rsidRPr="001A3022">
        <w:rPr>
          <w:rFonts w:ascii="仿宋_GB2312" w:eastAsia="仿宋_GB2312" w:hAnsi="仿宋_GB2312" w:cs="仿宋_GB2312" w:hint="eastAsia"/>
          <w:color w:val="000000" w:themeColor="text1"/>
          <w:sz w:val="32"/>
          <w:szCs w:val="32"/>
        </w:rPr>
        <w:t>全省广大民营企业和民营企业家：</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仿宋_GB2312" w:eastAsia="仿宋_GB2312" w:hAnsi="仿宋_GB2312" w:cs="仿宋_GB2312" w:hint="eastAsia"/>
          <w:color w:val="000000" w:themeColor="text1"/>
          <w:sz w:val="32"/>
          <w:szCs w:val="32"/>
        </w:rPr>
        <w:t>11月1日，习近平总书记在北京主持召开民营企业座谈会，并发表重要讲话。习近平总书记高度评价改革开放40年来民营经济为我国发展作出的重大贡献，充分肯定民营经济的重要地位和作用，再次重申两个“毫不动摇”、三个“没有变”，为推动民营经济持续健康发展指明了前进方向。习近平总书记的讲话，句句讲到了广大民营企业家的心坎里，让广大民营企业家倍感亲切和温暖，也深刻感受到党中央大力支持民营企业发展的坚定决心。今天，省市场监督管理局组织召开“深入学习贯彻落实习近平总书记民营企业座谈会重要讲话精神座谈会”，与会民营企业家代表畅谈学习体会，共同为我省民营经济发展建言献策。为深入贯彻落实习近平总书记重要讲话精神，在全面建成小康社会，全面建设社会主义现代化国家新征程中做出新的更大贡献，参加座谈会的民营企业家向全省广大民营企业和民营企业家发出如下倡议：</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一、坚定信念听党话，毫不动摇跟党走。</w:t>
      </w:r>
      <w:r w:rsidRPr="001A3022">
        <w:rPr>
          <w:rFonts w:ascii="仿宋_GB2312" w:eastAsia="仿宋_GB2312" w:hAnsi="仿宋_GB2312" w:cs="仿宋_GB2312" w:hint="eastAsia"/>
          <w:color w:val="000000" w:themeColor="text1"/>
          <w:sz w:val="32"/>
          <w:szCs w:val="32"/>
        </w:rPr>
        <w:t>切实增强“四个意</w:t>
      </w:r>
      <w:r w:rsidRPr="001A3022">
        <w:rPr>
          <w:rFonts w:ascii="仿宋_GB2312" w:eastAsia="仿宋_GB2312" w:hAnsi="仿宋_GB2312" w:cs="仿宋_GB2312" w:hint="eastAsia"/>
          <w:color w:val="000000" w:themeColor="text1"/>
          <w:sz w:val="32"/>
          <w:szCs w:val="32"/>
        </w:rPr>
        <w:lastRenderedPageBreak/>
        <w:t>识”，坚定“四个自信”，对任何否定、怀疑我国基本经济制度的言论都不听、不信，不被杂音所干扰，自觉以国家富强、民族复兴为己任，心无旁骛、集中精力抢抓机遇、加快发展，将企业发展积极融入到努力实现中国梦中，争做中国特色社会主义事业合格建设者。</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二、弘扬河北企业家精神，焕发创新创业激情活力。</w:t>
      </w:r>
      <w:r w:rsidRPr="001A3022">
        <w:rPr>
          <w:rFonts w:ascii="仿宋_GB2312" w:eastAsia="仿宋_GB2312" w:hAnsi="仿宋_GB2312" w:cs="仿宋_GB2312" w:hint="eastAsia"/>
          <w:color w:val="000000" w:themeColor="text1"/>
          <w:sz w:val="32"/>
          <w:szCs w:val="32"/>
        </w:rPr>
        <w:t>在当前大发展、大变革的历史时期，我们要胸怀全局、志存高远，既继承和发扬善抓机遇、敢于决策，除旧布新、与时俱进，重信守诺、和睦经商，以义取利、以利行义的传统精神财富，也要在新时代新征途中努力践行百折不挠的创业精神、敢闯敢试的创新精神、精益求精的工匠精神、锲而不舍的学习精神和攻坚克难的担当精神，再次焕发创新创业激情和活力。</w:t>
      </w:r>
    </w:p>
    <w:p w:rsidR="00270605" w:rsidRPr="001A3022" w:rsidRDefault="00E2627E"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三、积极建言献策，主动加强与</w:t>
      </w:r>
      <w:r w:rsidR="00361E68" w:rsidRPr="001A3022">
        <w:rPr>
          <w:rFonts w:ascii="楷体_GB2312" w:eastAsia="楷体_GB2312" w:hAnsi="楷体" w:cs="楷体" w:hint="eastAsia"/>
          <w:bCs/>
          <w:color w:val="000000" w:themeColor="text1"/>
          <w:sz w:val="32"/>
          <w:szCs w:val="32"/>
        </w:rPr>
        <w:t>党委政府和有关部门的沟通联系。</w:t>
      </w:r>
      <w:r w:rsidR="00361E68" w:rsidRPr="001A3022">
        <w:rPr>
          <w:rFonts w:ascii="仿宋_GB2312" w:eastAsia="仿宋_GB2312" w:hAnsi="仿宋_GB2312" w:cs="仿宋_GB2312" w:hint="eastAsia"/>
          <w:color w:val="000000" w:themeColor="text1"/>
          <w:sz w:val="32"/>
          <w:szCs w:val="32"/>
        </w:rPr>
        <w:t>充分利用省委、省政府全面开展“双创双服”活动，大力优化营商环境、推进创新创业、加强公共服务的有利时机，讲真话、说实情、建诤言，为各级党委政府部门建言献策。</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四、紧紧抓住历史机遇期，积极投入到河北经济建设中。</w:t>
      </w:r>
      <w:r w:rsidRPr="001A3022">
        <w:rPr>
          <w:rFonts w:ascii="仿宋_GB2312" w:eastAsia="仿宋_GB2312" w:hAnsi="仿宋_GB2312" w:cs="仿宋_GB2312" w:hint="eastAsia"/>
          <w:color w:val="000000" w:themeColor="text1"/>
          <w:sz w:val="32"/>
          <w:szCs w:val="32"/>
        </w:rPr>
        <w:t>充分利用我省发展历史性窗口期和战略性机遇期，积极投入到京津冀协同发展、雄安新区规划建设、冬奥会筹办等重大国家战略和国家大事中，乘势而上，顺势而为，把困难当做挑战，把问题转为机遇，把企业做大做强。</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lastRenderedPageBreak/>
        <w:t>五、牢固树立法治思维，争做构建亲清新型政商关系的典范。</w:t>
      </w:r>
      <w:r w:rsidRPr="001A3022">
        <w:rPr>
          <w:rFonts w:ascii="仿宋_GB2312" w:eastAsia="仿宋_GB2312" w:hAnsi="仿宋_GB2312" w:cs="仿宋_GB2312" w:hint="eastAsia"/>
          <w:color w:val="000000" w:themeColor="text1"/>
          <w:sz w:val="32"/>
          <w:szCs w:val="32"/>
        </w:rPr>
        <w:t>要牢固树立法治思维，增强法治观念，敬法遵法、知法信法、守法用法，做依法治国的积极拥护者和自觉践行者；要努力做到依法经营、守法经营、合法经营，构建和谐劳动关系，遵照法律办好企业；要倡导法治精神，深入践行社会主义核心价值观，构建亲清新型政商关系。</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六、坚持新发展理念，积极适应经济新常态。</w:t>
      </w:r>
      <w:r w:rsidRPr="001A3022">
        <w:rPr>
          <w:rFonts w:ascii="仿宋_GB2312" w:eastAsia="仿宋_GB2312" w:hAnsi="仿宋_GB2312" w:cs="仿宋_GB2312" w:hint="eastAsia"/>
          <w:color w:val="000000" w:themeColor="text1"/>
          <w:sz w:val="32"/>
          <w:szCs w:val="32"/>
        </w:rPr>
        <w:t>主动参与供给侧结构性改革，坚持创新驱动发展，提高科技创新能力，加快企业转型升级。积极培育壮大新的发展动能，以提高质量和核心竞争力为中心，扩大高质量产品和服务供给，实现企业高质量发展。积极支持地方化解过剩产能、大气污染治理、劣质散煤管控。</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七、加强非公党建工作，促进企业健康发展。</w:t>
      </w:r>
      <w:r w:rsidRPr="001A3022">
        <w:rPr>
          <w:rFonts w:ascii="仿宋_GB2312" w:eastAsia="仿宋_GB2312" w:hAnsi="仿宋_GB2312" w:cs="仿宋_GB2312" w:hint="eastAsia"/>
          <w:color w:val="000000" w:themeColor="text1"/>
          <w:sz w:val="32"/>
          <w:szCs w:val="32"/>
        </w:rPr>
        <w:t>深刻认识新形势下不断加强和改进非公企业党建工作的重大意义，积极为党建工作及相关活动提供各种保障，</w:t>
      </w:r>
      <w:r w:rsidRPr="001A3022">
        <w:rPr>
          <w:rFonts w:ascii="仿宋_GB2312" w:eastAsia="仿宋_GB2312" w:hAnsi="仿宋_GB2312" w:cs="仿宋_GB2312" w:hint="eastAsia"/>
          <w:color w:val="000000" w:themeColor="text1"/>
          <w:sz w:val="32"/>
          <w:szCs w:val="32"/>
          <w:shd w:val="clear" w:color="auto" w:fill="FFFFFF"/>
        </w:rPr>
        <w:t>突出政治功能，把非公企业党组织建设成为宣传党的主张、贯彻党的决定、领导基层治理、团结动员群众、推动改革发展的坚强战斗堡垒</w:t>
      </w:r>
      <w:r w:rsidRPr="001A3022">
        <w:rPr>
          <w:rFonts w:ascii="仿宋_GB2312" w:eastAsia="仿宋_GB2312" w:hAnsi="仿宋_GB2312" w:cs="仿宋_GB2312" w:hint="eastAsia"/>
          <w:color w:val="000000" w:themeColor="text1"/>
          <w:sz w:val="32"/>
          <w:szCs w:val="32"/>
        </w:rPr>
        <w:t>。</w:t>
      </w:r>
    </w:p>
    <w:p w:rsidR="00270605" w:rsidRPr="001A3022" w:rsidRDefault="00361E68" w:rsidP="001A3022">
      <w:pPr>
        <w:spacing w:line="600" w:lineRule="exact"/>
        <w:ind w:firstLineChars="200" w:firstLine="640"/>
        <w:rPr>
          <w:rFonts w:ascii="仿宋_GB2312" w:eastAsia="仿宋_GB2312" w:hAnsi="仿宋_GB2312" w:cs="仿宋_GB2312"/>
          <w:color w:val="000000" w:themeColor="text1"/>
          <w:sz w:val="32"/>
          <w:szCs w:val="32"/>
        </w:rPr>
      </w:pPr>
      <w:r w:rsidRPr="001A3022">
        <w:rPr>
          <w:rFonts w:ascii="楷体_GB2312" w:eastAsia="楷体_GB2312" w:hAnsi="楷体" w:cs="楷体" w:hint="eastAsia"/>
          <w:bCs/>
          <w:color w:val="000000" w:themeColor="text1"/>
          <w:sz w:val="32"/>
          <w:szCs w:val="32"/>
        </w:rPr>
        <w:t>八、牢记习近平总书记殷切希望，加强自我学习、自我教育、自我提升。</w:t>
      </w:r>
      <w:r w:rsidRPr="001A3022">
        <w:rPr>
          <w:rFonts w:ascii="仿宋_GB2312" w:eastAsia="仿宋_GB2312" w:hAnsi="仿宋_GB2312" w:cs="仿宋_GB2312" w:hint="eastAsia"/>
          <w:color w:val="000000" w:themeColor="text1"/>
          <w:sz w:val="32"/>
          <w:szCs w:val="32"/>
        </w:rPr>
        <w:t>始终牢记习近平总书记对广大非公经济人士的殷切希望，努力促进自身健康成长。要珍视自身社会形象，热爱祖国、热爱人民、热爱中国共产党，做爱国敬业、守法经营、创业创新、回报社会的典范。要讲正气、走正道，做到聚精会神办企业、遵</w:t>
      </w:r>
      <w:r w:rsidRPr="001A3022">
        <w:rPr>
          <w:rFonts w:ascii="仿宋_GB2312" w:eastAsia="仿宋_GB2312" w:hAnsi="仿宋_GB2312" w:cs="仿宋_GB2312" w:hint="eastAsia"/>
          <w:color w:val="000000" w:themeColor="text1"/>
          <w:sz w:val="32"/>
          <w:szCs w:val="32"/>
        </w:rPr>
        <w:lastRenderedPageBreak/>
        <w:t>纪守法搞经营，在合法合规中提高企业竞争能力。要拓展国际视野，增强企业创新能力和核心竞争力，形成更多具有全球竞争力的世界一流企业。</w:t>
      </w:r>
    </w:p>
    <w:p w:rsidR="00270605" w:rsidRDefault="00361E68" w:rsidP="001A3022">
      <w:pPr>
        <w:pStyle w:val="a3"/>
        <w:widowControl/>
        <w:spacing w:beforeAutospacing="0" w:afterAutospacing="0" w:line="600" w:lineRule="exact"/>
        <w:ind w:firstLineChars="200" w:firstLine="640"/>
        <w:jc w:val="both"/>
        <w:rPr>
          <w:rFonts w:ascii="仿宋_GB2312" w:eastAsia="仿宋_GB2312" w:hAnsi="仿宋_GB2312" w:cs="仿宋_GB2312" w:hint="eastAsia"/>
          <w:color w:val="000000" w:themeColor="text1"/>
          <w:sz w:val="32"/>
          <w:szCs w:val="32"/>
        </w:rPr>
      </w:pPr>
      <w:r w:rsidRPr="001A3022">
        <w:rPr>
          <w:rFonts w:ascii="仿宋_GB2312" w:eastAsia="仿宋_GB2312" w:hAnsi="仿宋_GB2312" w:cs="仿宋_GB2312" w:hint="eastAsia"/>
          <w:color w:val="000000" w:themeColor="text1"/>
          <w:sz w:val="32"/>
          <w:szCs w:val="32"/>
        </w:rPr>
        <w:t>新时代新征程，全省广大民营企业家要始终牢记复兴中华使命，不忘创业报国初心，与党同心同德、同向同行，在中华民族强起来的伟大征程中，积极融入改革开放时代洪流，为奋力开创新时代经济强省美丽河北新局面做出新贡献！</w:t>
      </w:r>
    </w:p>
    <w:p w:rsidR="00877D65" w:rsidRDefault="00877D65" w:rsidP="001A3022">
      <w:pPr>
        <w:pStyle w:val="a3"/>
        <w:widowControl/>
        <w:spacing w:beforeAutospacing="0" w:afterAutospacing="0" w:line="600" w:lineRule="exact"/>
        <w:ind w:firstLineChars="200" w:firstLine="640"/>
        <w:jc w:val="both"/>
        <w:rPr>
          <w:rFonts w:ascii="仿宋_GB2312" w:eastAsia="仿宋_GB2312" w:hAnsi="仿宋_GB2312" w:cs="仿宋_GB2312" w:hint="eastAsia"/>
          <w:color w:val="000000" w:themeColor="text1"/>
          <w:sz w:val="32"/>
          <w:szCs w:val="32"/>
        </w:rPr>
      </w:pPr>
    </w:p>
    <w:p w:rsidR="00877D65" w:rsidRDefault="00877D65" w:rsidP="001A3022">
      <w:pPr>
        <w:pStyle w:val="a3"/>
        <w:widowControl/>
        <w:spacing w:beforeAutospacing="0" w:afterAutospacing="0" w:line="600" w:lineRule="exact"/>
        <w:ind w:firstLineChars="200" w:firstLine="640"/>
        <w:jc w:val="both"/>
        <w:rPr>
          <w:rFonts w:ascii="仿宋_GB2312" w:eastAsia="仿宋_GB2312" w:hAnsi="仿宋_GB2312" w:cs="仿宋_GB2312" w:hint="eastAsia"/>
          <w:color w:val="000000" w:themeColor="text1"/>
          <w:sz w:val="32"/>
          <w:szCs w:val="32"/>
        </w:rPr>
      </w:pPr>
    </w:p>
    <w:p w:rsidR="00877D65" w:rsidRDefault="00877D65" w:rsidP="001A3022">
      <w:pPr>
        <w:pStyle w:val="a3"/>
        <w:widowControl/>
        <w:spacing w:beforeAutospacing="0" w:afterAutospacing="0" w:line="600" w:lineRule="exact"/>
        <w:ind w:firstLineChars="200" w:firstLine="640"/>
        <w:jc w:val="both"/>
        <w:rPr>
          <w:rFonts w:ascii="仿宋_GB2312" w:eastAsia="仿宋_GB2312" w:hAnsi="仿宋_GB2312" w:cs="仿宋_GB2312" w:hint="eastAsia"/>
          <w:color w:val="000000" w:themeColor="text1"/>
          <w:sz w:val="32"/>
          <w:szCs w:val="32"/>
        </w:rPr>
      </w:pPr>
    </w:p>
    <w:p w:rsidR="00877D65" w:rsidRDefault="00877D65" w:rsidP="001A3022">
      <w:pPr>
        <w:pStyle w:val="a3"/>
        <w:widowControl/>
        <w:spacing w:beforeAutospacing="0" w:afterAutospacing="0" w:line="600" w:lineRule="exact"/>
        <w:ind w:firstLineChars="200" w:firstLine="640"/>
        <w:jc w:val="both"/>
        <w:rPr>
          <w:rFonts w:ascii="仿宋_GB2312" w:eastAsia="仿宋_GB2312" w:hAnsi="仿宋_GB2312" w:cs="仿宋_GB2312" w:hint="eastAsia"/>
          <w:color w:val="000000" w:themeColor="text1"/>
          <w:sz w:val="32"/>
          <w:szCs w:val="32"/>
        </w:rPr>
      </w:pPr>
    </w:p>
    <w:p w:rsidR="00877D65" w:rsidRDefault="00877D65" w:rsidP="00877D65">
      <w:pPr>
        <w:pStyle w:val="a3"/>
        <w:widowControl/>
        <w:spacing w:beforeAutospacing="0" w:afterAutospacing="0" w:line="600" w:lineRule="exact"/>
        <w:ind w:firstLineChars="1250" w:firstLine="4000"/>
        <w:jc w:val="both"/>
        <w:rPr>
          <w:rFonts w:ascii="仿宋_GB2312" w:eastAsia="仿宋_GB2312" w:hAnsi="仿宋_GB2312" w:cs="仿宋_GB2312" w:hint="eastAsia"/>
          <w:color w:val="000000" w:themeColor="text1"/>
          <w:sz w:val="32"/>
          <w:szCs w:val="32"/>
        </w:rPr>
      </w:pPr>
      <w:r w:rsidRPr="001A3022">
        <w:rPr>
          <w:rFonts w:ascii="仿宋_GB2312" w:eastAsia="仿宋_GB2312" w:hAnsi="仿宋_GB2312" w:cs="仿宋_GB2312" w:hint="eastAsia"/>
          <w:color w:val="000000" w:themeColor="text1"/>
          <w:sz w:val="32"/>
          <w:szCs w:val="32"/>
        </w:rPr>
        <w:t>全体与会民营企业和民营企业家</w:t>
      </w:r>
    </w:p>
    <w:p w:rsidR="00270605" w:rsidRPr="001A3022" w:rsidRDefault="00877D65" w:rsidP="00877D65">
      <w:pPr>
        <w:pStyle w:val="a3"/>
        <w:widowControl/>
        <w:spacing w:beforeAutospacing="0" w:afterAutospacing="0" w:line="600" w:lineRule="exact"/>
        <w:ind w:firstLineChars="1550" w:firstLine="4960"/>
        <w:jc w:val="both"/>
        <w:rPr>
          <w:rFonts w:ascii="仿宋_GB2312" w:eastAsia="仿宋_GB2312" w:hAnsi="仿宋_GB2312" w:cs="仿宋_GB2312"/>
          <w:color w:val="000000" w:themeColor="text1"/>
          <w:sz w:val="32"/>
          <w:szCs w:val="32"/>
        </w:rPr>
      </w:pPr>
      <w:r w:rsidRPr="001A3022">
        <w:rPr>
          <w:rFonts w:ascii="仿宋_GB2312" w:eastAsia="仿宋_GB2312" w:hAnsi="仿宋_GB2312" w:cs="仿宋_GB2312" w:hint="eastAsia"/>
          <w:color w:val="000000" w:themeColor="text1"/>
          <w:sz w:val="32"/>
          <w:szCs w:val="32"/>
        </w:rPr>
        <w:t>2018年11月12日</w:t>
      </w:r>
    </w:p>
    <w:sectPr w:rsidR="00270605" w:rsidRPr="001A3022" w:rsidSect="00877D65">
      <w:footerReference w:type="default" r:id="rId8"/>
      <w:pgSz w:w="11906" w:h="16838" w:code="9"/>
      <w:pgMar w:top="2098" w:right="1418" w:bottom="1644" w:left="1588"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8A" w:rsidRDefault="0012518A" w:rsidP="003B7CFA">
      <w:r>
        <w:separator/>
      </w:r>
    </w:p>
  </w:endnote>
  <w:endnote w:type="continuationSeparator" w:id="0">
    <w:p w:rsidR="0012518A" w:rsidRDefault="0012518A" w:rsidP="003B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2797"/>
      <w:docPartObj>
        <w:docPartGallery w:val="Page Numbers (Bottom of Page)"/>
        <w:docPartUnique/>
      </w:docPartObj>
    </w:sdtPr>
    <w:sdtContent>
      <w:p w:rsidR="00877D65" w:rsidRDefault="00877D65">
        <w:pPr>
          <w:pStyle w:val="a7"/>
          <w:jc w:val="center"/>
        </w:pPr>
        <w:r>
          <w:fldChar w:fldCharType="begin"/>
        </w:r>
        <w:r>
          <w:instrText>PAGE   \* MERGEFORMAT</w:instrText>
        </w:r>
        <w:r>
          <w:fldChar w:fldCharType="separate"/>
        </w:r>
        <w:r w:rsidRPr="00877D65">
          <w:rPr>
            <w:noProof/>
            <w:lang w:val="zh-CN"/>
          </w:rPr>
          <w:t>1</w:t>
        </w:r>
        <w:r>
          <w:fldChar w:fldCharType="end"/>
        </w:r>
      </w:p>
    </w:sdtContent>
  </w:sdt>
  <w:p w:rsidR="00877D65" w:rsidRDefault="0087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8A" w:rsidRDefault="0012518A" w:rsidP="003B7CFA">
      <w:r>
        <w:separator/>
      </w:r>
    </w:p>
  </w:footnote>
  <w:footnote w:type="continuationSeparator" w:id="0">
    <w:p w:rsidR="0012518A" w:rsidRDefault="0012518A" w:rsidP="003B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BC15C1"/>
    <w:rsid w:val="00060F1C"/>
    <w:rsid w:val="00072C75"/>
    <w:rsid w:val="000A7CDF"/>
    <w:rsid w:val="0012518A"/>
    <w:rsid w:val="0015493C"/>
    <w:rsid w:val="001A3022"/>
    <w:rsid w:val="00270605"/>
    <w:rsid w:val="00361E68"/>
    <w:rsid w:val="003B7CFA"/>
    <w:rsid w:val="00461DA6"/>
    <w:rsid w:val="00877D65"/>
    <w:rsid w:val="009E1AE6"/>
    <w:rsid w:val="00B67AC4"/>
    <w:rsid w:val="00E2627E"/>
    <w:rsid w:val="00ED1618"/>
    <w:rsid w:val="00F9029C"/>
    <w:rsid w:val="040127C8"/>
    <w:rsid w:val="05BC15C1"/>
    <w:rsid w:val="07110C7F"/>
    <w:rsid w:val="0767078D"/>
    <w:rsid w:val="0C425463"/>
    <w:rsid w:val="0C6434B5"/>
    <w:rsid w:val="1DD261D8"/>
    <w:rsid w:val="1E292652"/>
    <w:rsid w:val="2B664E11"/>
    <w:rsid w:val="37D07FDF"/>
    <w:rsid w:val="38704C2B"/>
    <w:rsid w:val="41210F6A"/>
    <w:rsid w:val="61466183"/>
    <w:rsid w:val="65E963A7"/>
    <w:rsid w:val="6D535020"/>
    <w:rsid w:val="7310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60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7060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05"/>
    <w:pPr>
      <w:spacing w:beforeAutospacing="1" w:afterAutospacing="1"/>
      <w:jc w:val="left"/>
    </w:pPr>
    <w:rPr>
      <w:rFonts w:cs="Times New Roman"/>
      <w:kern w:val="0"/>
      <w:sz w:val="24"/>
    </w:rPr>
  </w:style>
  <w:style w:type="character" w:styleId="a4">
    <w:name w:val="Strong"/>
    <w:basedOn w:val="a0"/>
    <w:qFormat/>
    <w:rsid w:val="00270605"/>
    <w:rPr>
      <w:b/>
    </w:rPr>
  </w:style>
  <w:style w:type="table" w:styleId="a5">
    <w:name w:val="Table Grid"/>
    <w:basedOn w:val="a1"/>
    <w:rsid w:val="00270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3B7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B7CFA"/>
    <w:rPr>
      <w:rFonts w:asciiTheme="minorHAnsi" w:eastAsiaTheme="minorEastAsia" w:hAnsiTheme="minorHAnsi" w:cstheme="minorBidi"/>
      <w:kern w:val="2"/>
      <w:sz w:val="18"/>
      <w:szCs w:val="18"/>
    </w:rPr>
  </w:style>
  <w:style w:type="paragraph" w:styleId="a7">
    <w:name w:val="footer"/>
    <w:basedOn w:val="a"/>
    <w:link w:val="Char0"/>
    <w:uiPriority w:val="99"/>
    <w:rsid w:val="003B7CFA"/>
    <w:pPr>
      <w:tabs>
        <w:tab w:val="center" w:pos="4153"/>
        <w:tab w:val="right" w:pos="8306"/>
      </w:tabs>
      <w:snapToGrid w:val="0"/>
      <w:jc w:val="left"/>
    </w:pPr>
    <w:rPr>
      <w:sz w:val="18"/>
      <w:szCs w:val="18"/>
    </w:rPr>
  </w:style>
  <w:style w:type="character" w:customStyle="1" w:styleId="Char0">
    <w:name w:val="页脚 Char"/>
    <w:basedOn w:val="a0"/>
    <w:link w:val="a7"/>
    <w:uiPriority w:val="99"/>
    <w:rsid w:val="003B7CF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38</TotalTime>
  <Pages>4</Pages>
  <Words>1710</Words>
  <Characters>31</Characters>
  <Application>Microsoft Office Word</Application>
  <DocSecurity>0</DocSecurity>
  <Lines>1</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11</cp:revision>
  <cp:lastPrinted>2018-11-09T03:28:00Z</cp:lastPrinted>
  <dcterms:created xsi:type="dcterms:W3CDTF">2011-01-08T16:12:00Z</dcterms:created>
  <dcterms:modified xsi:type="dcterms:W3CDTF">2018-11-09T03:29:00Z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