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第六届</w:t>
      </w:r>
      <w:r>
        <w:rPr>
          <w:rFonts w:hint="eastAsia" w:ascii="宋体" w:hAnsi="宋体"/>
          <w:b/>
          <w:bCs/>
          <w:sz w:val="44"/>
          <w:szCs w:val="44"/>
        </w:rPr>
        <w:t>“好记者讲好故事”活动演讲人推荐表</w:t>
      </w:r>
    </w:p>
    <w:p>
      <w:pPr>
        <w:spacing w:line="600" w:lineRule="exact"/>
        <w:jc w:val="center"/>
        <w:rPr>
          <w:rFonts w:ascii="黑体" w:hAnsi="宋体" w:eastAsia="黑体"/>
          <w:bCs/>
          <w:sz w:val="32"/>
          <w:szCs w:val="32"/>
        </w:rPr>
      </w:pPr>
    </w:p>
    <w:tbl>
      <w:tblPr>
        <w:tblStyle w:val="3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2"/>
        <w:gridCol w:w="1134"/>
        <w:gridCol w:w="140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演讲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题目</w:t>
            </w:r>
          </w:p>
        </w:tc>
        <w:tc>
          <w:tcPr>
            <w:tcW w:w="53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是否配乐及ppt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基本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情况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98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（包括主要工作经历、获奖情况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推荐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98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设区市、省直管市盖本级党委宣传部公章，省直单位盖本单位公章</w:t>
            </w:r>
          </w:p>
          <w:p>
            <w:pPr>
              <w:wordWrap w:val="0"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</w:t>
            </w:r>
          </w:p>
          <w:p>
            <w:pPr>
              <w:wordWrap w:val="0"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月  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推荐单位联系人：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联系电话：</w:t>
      </w:r>
    </w:p>
    <w:p/>
    <w:sectPr>
      <w:footerReference r:id="rId3" w:type="default"/>
      <w:footerReference r:id="rId4" w:type="even"/>
      <w:pgSz w:w="11906" w:h="16838"/>
      <w:pgMar w:top="1701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060EE"/>
    <w:rsid w:val="067C3C3B"/>
    <w:rsid w:val="07964C9D"/>
    <w:rsid w:val="6A8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2019-07-24T00:55:00Z</dcterms:created>
  <dc:creator>米罗</dc:creator>
  <cp:lastModifiedBy>米罗</cp:lastModifiedBy>
  <dcterms:modified xsi:type="dcterms:W3CDTF">2019-07-24T01:00:01Z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