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color w:val="666666"/>
          <w:sz w:val="17"/>
          <w:szCs w:val="17"/>
        </w:rPr>
      </w:pPr>
      <w:bookmarkStart w:id="0" w:name="_GoBack"/>
      <w:r>
        <w:rPr>
          <w:rStyle w:val="5"/>
          <w:rFonts w:hint="eastAsia"/>
          <w:color w:val="666666"/>
          <w:sz w:val="27"/>
          <w:szCs w:val="27"/>
        </w:rPr>
        <w:t>河北省科学技术厅  河北省教育厅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color w:val="666666"/>
          <w:sz w:val="17"/>
          <w:szCs w:val="17"/>
        </w:rPr>
      </w:pPr>
      <w:r>
        <w:rPr>
          <w:rStyle w:val="5"/>
          <w:rFonts w:hint="eastAsia"/>
          <w:color w:val="666666"/>
          <w:sz w:val="27"/>
          <w:szCs w:val="27"/>
        </w:rPr>
        <w:t>关于开展青少年科普作品征集评选活动的通知</w:t>
      </w:r>
    </w:p>
    <w:bookmarkEnd w:id="0"/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各市（含定州、辛集市）科技局、教育局，雄安新区管委会改革发展局、公共服务局：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科技创新、科学普及是实现创新发展的两翼。为加强全省科普工作，特别是抓住重点人群，提高青少年科学素养，省科技厅、省教育厅、省委宣传部、省科协、团省委联合印发了《河北省青少年科普百千万行动计划（2019-2021年）总体方案》（冀科政〔2019〕49号），征集评选科普作品是一项专题活动。为做好作品征集评选工作，省科技厅、省教育厅委托河北阅读传媒有限责任公司《少儿科学周刊》具体实施，请积极配合、给予支持。现将有关事项通知如下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Style w:val="5"/>
          <w:rFonts w:hint="eastAsia"/>
          <w:color w:val="666666"/>
          <w:sz w:val="17"/>
          <w:szCs w:val="17"/>
        </w:rPr>
        <w:t>　　一、征集范围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河北省范围内小学、初中学生。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Style w:val="5"/>
          <w:rFonts w:hint="eastAsia"/>
          <w:color w:val="666666"/>
          <w:sz w:val="17"/>
          <w:szCs w:val="17"/>
        </w:rPr>
        <w:t>　　二、征集内容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科学作文、科学图画、科学创意、科学小说（剧本）等（征集评选说明见附件）。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Style w:val="5"/>
          <w:rFonts w:hint="eastAsia"/>
          <w:color w:val="666666"/>
          <w:sz w:val="17"/>
          <w:szCs w:val="17"/>
        </w:rPr>
        <w:t>　　三、征集方式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1.采用组织推荐和个人参与两种方式。先报名后提交作品。登录“少儿科学周刊”微信公众号报名，组织推荐的学校集中填报，个人报名的自主填报。报名表加盖学校公章后，连同纸质作品邮寄至：河北石家庄市新华区天苑路1号《少儿科学周刊》编辑部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2.科学作文、科学图画报名截止时间为2020年2月17日。科学创意、科学小说（剧本）报名截止时间为2020年3月16日。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3.组织推荐的请各地教育主管部门组织本区域学校学生参与。各设区市推荐学校10所左右，学生总参与人数1000名左右；雄安新区、定州市、辛集市根据实际情况确定。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Style w:val="5"/>
          <w:rFonts w:hint="eastAsia"/>
          <w:color w:val="666666"/>
          <w:sz w:val="17"/>
          <w:szCs w:val="17"/>
        </w:rPr>
        <w:t>　　四、评选与奖励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1.委托实施单位邀请专家组成专家评委会对征集作品进行评选，评选结果在“少儿科学周刊”微信公众号公布。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2.委托实施单位对优秀作品进行奖励，奖励数量视作品征集情况确定，对组织成效显著的学校给予表扬。部分获奖作品作者可参加现场颁奖。部分获奖作品将在《少年素质教育报》《快乐作文》《少儿科学周刊》或其他媒体平台发表，并给予作品发表证书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Style w:val="5"/>
          <w:rFonts w:hint="eastAsia"/>
          <w:color w:val="666666"/>
          <w:sz w:val="17"/>
          <w:szCs w:val="17"/>
        </w:rPr>
        <w:t>　　五、其他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1.报名、作品提交情况及获奖情况由实施单位及时反馈各地科技、教育主管部门，请各地科技、教育主管部门各确定一名联系人，于2020年1月15日前反馈省科技厅。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2.各地教育主管部门负责将通知转至组织推荐的学校。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3.各地科技、教育主管部门确定的联系人负责汇总组织推荐学校的参与情况，于2020年2月1日前分别报到省科技厅、省教育厅。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4.组织推荐的学校应注明联系人，实施单位将提供指导服务。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5.作品邮寄费由个人承担，其他环节不收取任何费用。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联系人：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省科技厅  孙禄军   0311-85817982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省教育厅  李　强   0311-66005106</w:t>
      </w:r>
    </w:p>
    <w:p>
      <w:pPr>
        <w:pStyle w:val="2"/>
        <w:shd w:val="clear" w:color="auto" w:fill="FFFFFF"/>
        <w:spacing w:before="155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《少儿科学周刊》 杨静 0311-88643131 17796901984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附件：</w:t>
      </w:r>
      <w:r>
        <w:fldChar w:fldCharType="begin"/>
      </w:r>
      <w:r>
        <w:instrText xml:space="preserve"> HYPERLINK "https://kjt.hebei.gov.cn/www/xwzx15/tzgg35/sttz15/201817/2020010614142822377.docx" </w:instrText>
      </w:r>
      <w:r>
        <w:fldChar w:fldCharType="separate"/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t>1.科学作文评选说明.docx</w:t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　　　</w:t>
      </w:r>
      <w:r>
        <w:fldChar w:fldCharType="begin"/>
      </w:r>
      <w:r>
        <w:instrText xml:space="preserve"> HYPERLINK "https://kjt.hebei.gov.cn/www/xwzx15/tzgg35/sttz15/201817/2020010614143193669.docx" </w:instrText>
      </w:r>
      <w:r>
        <w:fldChar w:fldCharType="separate"/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t>2.科学图画评选说明.docx</w:t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　　　</w:t>
      </w:r>
      <w:r>
        <w:fldChar w:fldCharType="begin"/>
      </w:r>
      <w:r>
        <w:instrText xml:space="preserve"> HYPERLINK "https://kjt.hebei.gov.cn/www/xwzx15/tzgg35/sttz15/201817/2020010614143522849.docx" </w:instrText>
      </w:r>
      <w:r>
        <w:fldChar w:fldCharType="separate"/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t>3.科学创意征集评选说明.docx</w:t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　　　</w:t>
      </w:r>
      <w:r>
        <w:fldChar w:fldCharType="begin"/>
      </w:r>
      <w:r>
        <w:instrText xml:space="preserve"> HYPERLINK "https://kjt.hebei.gov.cn/www/xwzx15/tzgg35/sttz15/201817/2020010614143963126.docx" </w:instrText>
      </w:r>
      <w:r>
        <w:fldChar w:fldCharType="separate"/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t>4.科学小说（剧本）征集评选说明.docx</w:t>
      </w:r>
      <w:r>
        <w:rPr>
          <w:rStyle w:val="6"/>
          <w:rFonts w:hint="eastAsia"/>
          <w:b/>
          <w:bCs/>
          <w:color w:val="4872B0"/>
          <w:sz w:val="17"/>
          <w:szCs w:val="17"/>
          <w:u w:val="none"/>
        </w:rPr>
        <w:fldChar w:fldCharType="end"/>
      </w:r>
    </w:p>
    <w:p>
      <w:pPr>
        <w:pStyle w:val="2"/>
        <w:shd w:val="clear" w:color="auto" w:fill="FFFFFF"/>
        <w:spacing w:before="155" w:beforeAutospacing="0" w:after="0" w:afterAutospacing="0"/>
        <w:jc w:val="center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　　　　　　　　　　　　　　　　　　　　　　　　　　　　河北省科学技术厅   河北省教育厅</w:t>
      </w:r>
    </w:p>
    <w:p>
      <w:pPr>
        <w:pStyle w:val="2"/>
        <w:shd w:val="clear" w:color="auto" w:fill="FFFFFF"/>
        <w:spacing w:before="155" w:beforeAutospacing="0" w:after="0" w:afterAutospacing="0"/>
        <w:jc w:val="center"/>
        <w:rPr>
          <w:rFonts w:hint="eastAsia"/>
          <w:color w:val="666666"/>
          <w:sz w:val="17"/>
          <w:szCs w:val="17"/>
        </w:rPr>
      </w:pPr>
      <w:r>
        <w:rPr>
          <w:rFonts w:hint="eastAsia"/>
          <w:color w:val="666666"/>
          <w:sz w:val="17"/>
          <w:szCs w:val="17"/>
        </w:rPr>
        <w:t>　　　　　　　　　　　　　　　　　　　　　　　　　　　　　　2020年1月6日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79"/>
    <w:rsid w:val="003B4779"/>
    <w:rsid w:val="00EE62E3"/>
    <w:rsid w:val="40A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258</Words>
  <Characters>1471</Characters>
  <Lines>12</Lines>
  <Paragraphs>3</Paragraphs>
  <TotalTime>2</TotalTime>
  <ScaleCrop>false</ScaleCrop>
  <LinksUpToDate>false</LinksUpToDate>
  <CharactersWithSpaces>1726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2020-01-09T08:26:00Z</dcterms:created>
  <dc:creator>杨静一审</dc:creator>
  <cp:lastModifiedBy>明明在此</cp:lastModifiedBy>
  <dcterms:modified xsi:type="dcterms:W3CDTF">2020-01-10T09:14:04Z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