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color w:val="0099FF"/>
        </w:rPr>
        <w:t>河北省 2020 届师范类高校毕业生大型网络专场招聘会用人单位参会指南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一、账号登录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访问【https://cct.zhaopin.com/jobfair/jobfairDetails/1418】，并进行账号登录。（无智联账号用人单位需要先进行【注册】，注册步骤：在登录页面点击【立即注册】，进入用人单位注册页面，使用手机号验证信息，填写完整后“立即注册”，进入 RD 后台进行个人资质审核和用人单位资质审核，审核后开始体验。）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二、报名&amp;提交审核资料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点击【报名参会】确定，跳转至【提交审核资料页】，填写【用人单位信息】【上传营业执照&amp;招聘简章】，提交等待老师审核。通过【用人单位中心】可查看报名场次及审核状态，审核结果会通过短信进行提醒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（注：为了更好地匹配单位需求与学生信息，招聘简章应包含单位简介、职位需求、任职要求、薪资待遇等相关信息）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三、审核通过，发布职位，收取/筛选简历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审核通过后开放【场次后台】，在【前台界面管理】同步招聘职位，【候选人列表】查看已投递简历。（注：职位发布及修改需在社招 RD 后台操作，空双后台【前台界面管理】仅能同步职位）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四、活动当天在线咨询&amp;视频面试（PC/移动均可使用）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1、准备动作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下载智联招聘企业版 APP，用用人单位账号绑定的手机号验证登录，确保 APP 消息提醒是打开状态。下载方式：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① 地址：http://mhr.zhaopin.com/mhr/download/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② 应用商店搜索【智联招聘企业版】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2、会场登录</w:t>
      </w:r>
    </w:p>
    <w:p>
      <w:pPr>
        <w:pStyle w:val="2"/>
        <w:keepNext w:val="0"/>
        <w:keepLines w:val="0"/>
        <w:widowControl/>
        <w:suppressLineNumbers w:val="0"/>
        <w:ind w:firstLine="480"/>
        <w:jc w:val="left"/>
      </w:pPr>
      <w:r>
        <w:rPr>
          <w:rFonts w:hint="eastAsia" w:ascii="楷体" w:hAnsi="楷体" w:eastAsia="楷体" w:cs="楷体"/>
        </w:rPr>
        <w:t>活动当天开场前 30 分钟，用人单位将会收到短信，PC 端登录专场链接，右上角用人单位登录用人单位账号，进入会场。若无专场链接，可访问 cct.zhaopin.com.cn，右上角登录，通过用人单位中心可查看所有报名场次。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3、简历管理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（1）进入【招聘用人单位后台】选择【候选人列表】可查看已投递学生列表。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（2）学生大厅寻找意向学子：点击页面顶头【求职者大厅】可查看所有参与学生信息，发起【咨询】/【预约面试】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4、主动发起咨询和视频面试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（1）用人单位在【求职者大厅】/【候选人列表】看到中意的候选人；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点击【头像】/【名字】可查看简历信息；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点击【线上咨询】，当前页面左下角会弹出聊天窗口，与学生直接沟通（PC端）；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（2）点击【预约面试】，选择【候选人适合的岗位】，自动发送消息给学生，收到消息提醒，点击【视频标识】可发起视频面试，学生可通过智联招聘 APP 直接回</w:t>
      </w:r>
      <w:bookmarkStart w:id="0" w:name="_GoBack"/>
      <w:bookmarkEnd w:id="0"/>
      <w:r>
        <w:rPr>
          <w:rFonts w:hint="eastAsia" w:ascii="楷体" w:hAnsi="楷体" w:eastAsia="楷体" w:cs="楷体"/>
        </w:rPr>
        <w:t>复/选择接听。（用人单位端视频可通过 PC/移动端使用）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用人单位可以从智联用人单位后台 APP 端及 PC 端发起视频，学生收到视频及连通后即可开启面试。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5、接收学生主动发起咨询和视频面试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学生发起的【线上咨询】消息，用人单位可通过 PC 端聊天窗收到回复；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学生发起的【视频申请】会通过 PC/APP 通知进行提醒，在沟通列表中选择学生，进入聊天窗视频面试。</w:t>
      </w:r>
    </w:p>
    <w:p>
      <w:r>
        <w:rPr>
          <w:rFonts w:hint="eastAsia" w:ascii="楷体" w:hAnsi="楷体" w:eastAsia="楷体" w:cs="楷体"/>
        </w:rPr>
        <w:t>　</w:t>
      </w:r>
      <w:r>
        <w:rPr>
          <w:rStyle w:val="5"/>
          <w:rFonts w:hint="eastAsia" w:ascii="楷体" w:hAnsi="楷体" w:eastAsia="楷体" w:cs="楷体"/>
          <w:color w:val="0099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942CE"/>
    <w:rsid w:val="3A6942CE"/>
    <w:rsid w:val="7E6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2020-03-11T07:39:00Z</dcterms:created>
  <dc:creator>明明在此</dc:creator>
  <cp:lastModifiedBy>明明在此</cp:lastModifiedBy>
  <dcterms:modified xsi:type="dcterms:W3CDTF">2020-03-11T07:47:47Z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