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驻村工作队工作汇报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石滩地驻村工作队</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lang w:val="en-US" w:eastAsia="zh-CN"/>
        </w:rPr>
      </w:pPr>
      <w:r>
        <w:rPr>
          <w:rFonts w:hint="eastAsia" w:ascii="楷体" w:hAnsi="楷体" w:eastAsia="楷体" w:cs="楷体"/>
          <w:b w:val="0"/>
          <w:bCs w:val="0"/>
          <w:sz w:val="32"/>
          <w:szCs w:val="32"/>
          <w:lang w:val="en-US" w:eastAsia="zh-CN"/>
        </w:rPr>
        <w:t>(2020年6</w:t>
      </w:r>
      <w:bookmarkStart w:id="0" w:name="_GoBack"/>
      <w:bookmarkEnd w:id="0"/>
      <w:r>
        <w:rPr>
          <w:rFonts w:hint="eastAsia" w:ascii="楷体" w:hAnsi="楷体" w:eastAsia="楷体" w:cs="楷体"/>
          <w:b w:val="0"/>
          <w:bCs w:val="0"/>
          <w:sz w:val="32"/>
          <w:szCs w:val="32"/>
          <w:lang w:val="en-US" w:eastAsia="zh-CN"/>
        </w:rPr>
        <w:t>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 w:hAnsi="仿宋" w:eastAsia="仿宋" w:cs="仿宋"/>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color w:val="auto"/>
          <w:sz w:val="32"/>
          <w:szCs w:val="40"/>
          <w:lang w:val="en-US" w:eastAsia="zh-CN"/>
        </w:rPr>
      </w:pPr>
      <w:r>
        <w:rPr>
          <w:rFonts w:hint="eastAsia" w:ascii="仿宋" w:hAnsi="仿宋" w:eastAsia="仿宋" w:cs="仿宋"/>
          <w:bCs/>
          <w:sz w:val="32"/>
          <w:szCs w:val="32"/>
          <w:lang w:val="en-US" w:eastAsia="zh-CN"/>
        </w:rPr>
        <w:t>驻村三年来</w:t>
      </w:r>
      <w:r>
        <w:rPr>
          <w:rFonts w:hint="eastAsia" w:ascii="仿宋" w:hAnsi="仿宋" w:eastAsia="仿宋" w:cs="仿宋"/>
          <w:bCs/>
          <w:sz w:val="32"/>
          <w:szCs w:val="32"/>
          <w:lang w:eastAsia="zh-CN"/>
        </w:rPr>
        <w:t>，</w:t>
      </w:r>
      <w:r>
        <w:rPr>
          <w:rFonts w:hint="eastAsia" w:ascii="仿宋_GB2312" w:hAnsi="仿宋_GB2312" w:eastAsia="仿宋_GB2312" w:cs="仿宋_GB2312"/>
          <w:color w:val="auto"/>
          <w:sz w:val="32"/>
          <w:szCs w:val="40"/>
          <w:lang w:val="en-US" w:eastAsia="zh-CN"/>
        </w:rPr>
        <w:t>在常委会党组关怀和常委会领导高度重视下，在机关各部门大力支持下，石滩地驻村工作队牢固树立“四个意识”，认真学习贯彻常委会党组和常委会领导批示要求，坚决落实机关扶贫版各项工作部署，结合第二批“不忘初心、牢记使命”主题教育，聚焦“两不愁三保障”，大力推进以推进脱贫攻坚“六大工程”。在常委会党组和常委会各级领导同志们的关心关怀下，在机关扶贫办的强力带领下，石滩地村在贫困水平扭转、人居环境改善、基础设施上档、百姓面貌提升、两委班子强健等方面有了长足的进步，在有些方面发生了翻天覆地的变化，2020年初接受国家脱贫攻坚成效省际交叉考核并顺利通过考核，6月已正式脱贫出列，现将有关情况汇报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驻村以来，石滩地村的发展得到了常委会党组和照兵常务副主任等常委会各级领导同志们的关心关怀，常委会党组多次听取、了解石滩地村脱贫攻坚各项工作；照兵常务副主任先后2次到石滩地村考察调研、听取汇报，针对石滩地村的山川风物、风土人情等特点，提出了具体明确、切实可行的指示要求；晓东、瑞平、会勇、妹芝副主任也多次到村指导、推动各项工作。汝涛秘书长、时茂常务副秘书长、彦朝副秘书长、永军书记和晓光副主任也多次深入石滩地村协调、督办有关工作甚至长期驻扎石滩地指导帮扶工作扎实推进。机关帮扶责任人梁久丰、周英、王大为、王昌、杨智明、李景辉主任和张亚伟副主任及办公厅、各委员会领导和同志们也积极帮助对口帮扶对象，给他们宣讲政策、排忧解难。三年来，常委会领导和同志们更是勒紧裤带、省吃俭用，愣是从原本就不富裕的办公经费里为石滩地村脱贫发展省出了70万元帮扶经费，极大地助推了石滩地村的产业发展，撬动了三百余万的各方投入。有了省人大各级领导和同志们的大力支持，石滩地村上下一心、干劲十足，圆满地完成了脱贫出列这张历史答卷。</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b w:val="0"/>
          <w:bCs w:val="0"/>
          <w:color w:val="auto"/>
          <w:sz w:val="32"/>
          <w:szCs w:val="40"/>
          <w:lang w:val="en-US" w:eastAsia="zh-CN"/>
        </w:rPr>
      </w:pPr>
      <w:r>
        <w:rPr>
          <w:rFonts w:hint="eastAsia" w:ascii="黑体" w:hAnsi="黑体" w:eastAsia="黑体" w:cs="黑体"/>
          <w:b w:val="0"/>
          <w:bCs w:val="0"/>
          <w:color w:val="auto"/>
          <w:sz w:val="32"/>
          <w:szCs w:val="40"/>
          <w:lang w:val="en-US" w:eastAsia="zh-CN"/>
        </w:rPr>
        <w:t>产业发展从无到有，产业覆盖稳定全面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default" w:ascii="仿宋" w:hAnsi="仿宋" w:eastAsia="仿宋" w:cs="仿宋"/>
          <w:b/>
          <w:bCs/>
          <w:color w:val="auto"/>
          <w:sz w:val="32"/>
          <w:szCs w:val="40"/>
          <w:lang w:val="en-US" w:eastAsia="zh-CN"/>
        </w:rPr>
      </w:pPr>
      <w:r>
        <w:rPr>
          <w:rFonts w:hint="eastAsia" w:ascii="仿宋_GB2312" w:hAnsi="仿宋_GB2312" w:eastAsia="仿宋_GB2312" w:cs="仿宋_GB2312"/>
          <w:color w:val="auto"/>
          <w:sz w:val="32"/>
          <w:szCs w:val="40"/>
          <w:lang w:val="en-US" w:eastAsia="zh-CN"/>
        </w:rPr>
        <w:t>三年来，在常委会党组和常委会各级领导的关怀协调下，石滩地村民从面朝黄土背朝天的望天吃饭到多产业稳定交叉覆盖、村民收入翻番。照兵常务副主任在石滩地村调研时强调要切实把增加村民收入放在脱贫的第一任务，千方百计让老百姓的钱包鼓起来。晓东副主任也多次详细查看村民收入结构，指出要对标对表脱贫各项指标，扎实谋划落地几项切实符合石滩地实际的产业项目，真正增加群众收入，确保脱贫出列万无一失。瑞平、会勇主任多次就产业覆盖等工作作出指示，妹芝副主任具体指导了石滩地村旅游产业发展。在常委会各级领导同志的帮助协调下，石滩地村产业发展三年累计投资三百余万元，木耳园区建起来了、光伏项目并网发电了、手工业厂从业工人多起来了、明强合作社的桃子苹果卖出去了、石滩地村民俗客栈就要落地了。截至2020年5月份，结合阜平县佳农林果合作社等县级优惠政策，石滩地村平均每户村民实现产业交叉覆盖3-4项，产业模式逐步成熟、产业规模稳步扩大。</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b w:val="0"/>
          <w:bCs w:val="0"/>
          <w:color w:val="auto"/>
          <w:sz w:val="32"/>
          <w:szCs w:val="40"/>
          <w:lang w:val="en-US" w:eastAsia="zh-CN"/>
        </w:rPr>
      </w:pPr>
      <w:r>
        <w:rPr>
          <w:rFonts w:hint="eastAsia" w:ascii="黑体" w:hAnsi="黑体" w:eastAsia="黑体" w:cs="黑体"/>
          <w:b w:val="0"/>
          <w:bCs w:val="0"/>
          <w:color w:val="auto"/>
          <w:sz w:val="32"/>
          <w:szCs w:val="40"/>
          <w:lang w:val="en-US" w:eastAsia="zh-CN"/>
        </w:rPr>
        <w:t>基础建设从弱到强，水利交通景美路通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三年来，在常委会党组和常委会各级领导的关怀协调下，石滩地村民祖辈守着的大河滩由小雨漫、大雨灌的穷河沟变成了护村浇地的蓄水坝，通村路由晴天颠、下雨淹的河滩路变成了宽敞平坦的大马路。照兵常务副主任等常委会领导同志更是召集省发展改革委、省财政厅、省水利厅、省交通运输厅等省有关部门负责同志在石滩地村召开现场会，亲自布置、推动石滩地村交通水利等基础设施建设，更提出了要建设“山水石滩地、太行小蓬莱”的总体目标。截至今年5月份，石滩地村共建设通村公路8公里；疏浚河道4.2公里，建设溢流堰5座，新增水面3公里，优化水面景观4处；新建塘坝3座，蓄水4.5万立方米，灌溉土地近200亩。水利、交通等基础设施建设累计投资6100余万元，三年累计人均投资强度近60万元。</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b w:val="0"/>
          <w:bCs w:val="0"/>
          <w:color w:val="auto"/>
          <w:sz w:val="32"/>
          <w:szCs w:val="40"/>
          <w:lang w:val="en-US" w:eastAsia="zh-CN"/>
        </w:rPr>
      </w:pPr>
      <w:r>
        <w:rPr>
          <w:rFonts w:hint="eastAsia" w:ascii="黑体" w:hAnsi="黑体" w:eastAsia="黑体" w:cs="黑体"/>
          <w:b w:val="0"/>
          <w:bCs w:val="0"/>
          <w:color w:val="auto"/>
          <w:sz w:val="32"/>
          <w:szCs w:val="40"/>
          <w:lang w:val="en-US" w:eastAsia="zh-CN"/>
        </w:rPr>
        <w:t>人居环境从旧到美，花园高楼鳞次栉比</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楷体" w:hAnsi="楷体" w:eastAsia="楷体" w:cs="楷体"/>
          <w:b/>
          <w:bCs/>
          <w:color w:val="auto"/>
          <w:sz w:val="32"/>
          <w:szCs w:val="40"/>
          <w:lang w:val="en-US" w:eastAsia="zh-CN"/>
        </w:rPr>
      </w:pPr>
      <w:r>
        <w:rPr>
          <w:rFonts w:hint="eastAsia" w:ascii="仿宋" w:hAnsi="仿宋" w:eastAsia="仿宋" w:cs="仿宋"/>
          <w:b w:val="0"/>
          <w:bCs w:val="0"/>
          <w:sz w:val="32"/>
          <w:szCs w:val="32"/>
          <w:lang w:val="en-US" w:eastAsia="zh-CN"/>
        </w:rPr>
        <w:t>三年来，</w:t>
      </w:r>
      <w:r>
        <w:rPr>
          <w:rFonts w:hint="eastAsia" w:ascii="仿宋_GB2312" w:hAnsi="仿宋_GB2312" w:eastAsia="仿宋_GB2312" w:cs="仿宋_GB2312"/>
          <w:color w:val="auto"/>
          <w:sz w:val="32"/>
          <w:szCs w:val="40"/>
          <w:lang w:val="en-US" w:eastAsia="zh-CN"/>
        </w:rPr>
        <w:t>在常委会党组和常委会各级领导的关怀协调下，石滩地村民的住房从四面土、一根梁的矮平房变成了出门是花园、栋栋有电梯的小洋房。祭台移民搬迁安置区从无到有，满载着常委会各级领导同志的关怀和推动，照兵常务副主任多次就工程进展情况亲自作出批示，晓东、瑞平、会勇副主任多次到村协调推动工程进展，妹芝副主任也就小区美化发展提出了具体要求。时茂常务副秘书长和彦朝副秘书长更是紧盯施工图纸、招工开工、挖基浇筑等工程建设每个环节，晓光副主任在工程建设期间长期在村，协调解决了大量实际困难。2019年8月份，石滩地村老百姓实现了居住环境的历史性跨越，搬进了宽敞明亮、环境优美的新楼房</w:t>
      </w:r>
      <w:r>
        <w:rPr>
          <w:rFonts w:hint="eastAsia" w:ascii="仿宋" w:hAnsi="仿宋" w:eastAsia="仿宋" w:cs="仿宋"/>
          <w:b w:val="0"/>
          <w:bCs w:val="0"/>
          <w:sz w:val="32"/>
          <w:szCs w:val="32"/>
          <w:lang w:val="en-US" w:eastAsia="zh-CN"/>
        </w:rPr>
        <w:t>，极大改善了住房条件，切实提升了群众幸福指数。</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b w:val="0"/>
          <w:bCs w:val="0"/>
          <w:color w:val="auto"/>
          <w:sz w:val="32"/>
          <w:szCs w:val="40"/>
          <w:lang w:val="en-US" w:eastAsia="zh-CN"/>
        </w:rPr>
      </w:pPr>
      <w:r>
        <w:rPr>
          <w:rFonts w:hint="eastAsia" w:ascii="黑体" w:hAnsi="黑体" w:eastAsia="黑体" w:cs="黑体"/>
          <w:b w:val="0"/>
          <w:bCs w:val="0"/>
          <w:color w:val="auto"/>
          <w:sz w:val="32"/>
          <w:szCs w:val="40"/>
          <w:lang w:val="en-US" w:eastAsia="zh-CN"/>
        </w:rPr>
        <w:t>贫困人口从多到少，村民收入翻了一番</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default"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三年来，在常委会党组和常委会各级领导的关怀协调下，石滩地村贫困人口从2017年底的139户270人下降到2019年底3户7人，贫困发生率从2017年底26.97%下降到2019年底0.59%。在机关帮扶责任人梁久丰、周英、王大为、王昌、杨智明、李景辉主任和张亚伟副主任及办公厅、各委员会领导和同志们的帮助、帮扶下，石滩地村老百姓大多加入到木耳产业、手工业厂房、明强林果合作社等产业发展当中，有的投资包棚种植木耳，有的在木耳棚、合作社摘耳、修枝，还有的在手工业厂房做包、做衣服，结合县级的各项产业扶持，建档立卡贫困户平均收入从2017年4748元增加到2019年底8715元，翻了近一番。</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b w:val="0"/>
          <w:bCs w:val="0"/>
          <w:color w:val="auto"/>
          <w:sz w:val="32"/>
          <w:szCs w:val="40"/>
          <w:lang w:val="en-US" w:eastAsia="zh-CN"/>
        </w:rPr>
      </w:pPr>
      <w:r>
        <w:rPr>
          <w:rFonts w:hint="eastAsia" w:ascii="黑体" w:hAnsi="黑体" w:eastAsia="黑体" w:cs="黑体"/>
          <w:b w:val="0"/>
          <w:bCs w:val="0"/>
          <w:color w:val="auto"/>
          <w:sz w:val="32"/>
          <w:szCs w:val="40"/>
          <w:lang w:val="en-US" w:eastAsia="zh-CN"/>
        </w:rPr>
        <w:t>两委班子从散到齐，奔向小康斗志昂扬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三年来，</w:t>
      </w:r>
      <w:r>
        <w:rPr>
          <w:rFonts w:hint="eastAsia" w:ascii="仿宋_GB2312" w:hAnsi="仿宋_GB2312" w:eastAsia="仿宋_GB2312" w:cs="仿宋_GB2312"/>
          <w:color w:val="auto"/>
          <w:sz w:val="32"/>
          <w:szCs w:val="40"/>
          <w:lang w:val="en-US" w:eastAsia="zh-CN"/>
        </w:rPr>
        <w:t>在常委会党组和常委会各级领导的关怀协调下，石滩地村两委班子从散沙一盘到五指并拳，大家人心齐、干劲足，铆着劲要尽快实现全村小康。照兵常务副主任等领导同志来村调研时多次强调，只有不断坚强两委班子，才能带领群众把农村发展好，才能真正留下一致不走的工作队，实现农村的长久繁荣。石滩地村按照领导同志的指示，不断</w:t>
      </w:r>
      <w:r>
        <w:rPr>
          <w:rFonts w:hint="eastAsia" w:ascii="仿宋" w:hAnsi="仿宋" w:eastAsia="仿宋" w:cs="仿宋"/>
          <w:b w:val="0"/>
          <w:bCs w:val="0"/>
          <w:sz w:val="32"/>
          <w:szCs w:val="32"/>
          <w:lang w:val="en-US" w:eastAsia="zh-CN"/>
        </w:rPr>
        <w:t>完善全村党支部会议、村“两委”联席会议、党员活动日等各类制度，持续加大对两委班子的政策培训，不断提高石滩地村两委工作水平和履职能力，发挥群众监督建言作用，结合“不忘初心、不忘使命”主题教育活动，发挥石滩地党支部战斗堡垒作用,形成“以党建带扶贫、以扶贫促发展”的浓厚工作氛围。当前“人人担责、人人负责、人人履责”的信念深入人心，两委班子实现了想干事、干成事的工作局面，2018年石滩地村党支部还被阜平县评为年度十佳党支部。</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b w:val="0"/>
          <w:bCs w:val="0"/>
          <w:color w:val="auto"/>
          <w:sz w:val="32"/>
          <w:szCs w:val="40"/>
          <w:lang w:val="en-US" w:eastAsia="zh-CN"/>
        </w:rPr>
      </w:pPr>
      <w:r>
        <w:rPr>
          <w:rFonts w:hint="eastAsia" w:ascii="黑体" w:hAnsi="黑体" w:eastAsia="黑体" w:cs="黑体"/>
          <w:b w:val="0"/>
          <w:bCs w:val="0"/>
          <w:color w:val="auto"/>
          <w:sz w:val="32"/>
          <w:szCs w:val="40"/>
          <w:lang w:val="en-US" w:eastAsia="zh-CN"/>
        </w:rPr>
        <w:t>精神面貌从差到新，面向未来意气风发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楷体" w:hAnsi="楷体" w:eastAsia="楷体" w:cs="楷体"/>
          <w:b/>
          <w:bCs/>
          <w:color w:val="auto"/>
          <w:sz w:val="32"/>
          <w:szCs w:val="40"/>
          <w:lang w:val="en-US" w:eastAsia="zh-CN"/>
        </w:rPr>
      </w:pPr>
      <w:r>
        <w:rPr>
          <w:rFonts w:hint="eastAsia" w:ascii="仿宋" w:hAnsi="仿宋" w:eastAsia="仿宋" w:cs="仿宋"/>
          <w:b w:val="0"/>
          <w:bCs w:val="0"/>
          <w:sz w:val="32"/>
          <w:szCs w:val="32"/>
          <w:lang w:val="en-US" w:eastAsia="zh-CN"/>
        </w:rPr>
        <w:t>三年来，</w:t>
      </w:r>
      <w:r>
        <w:rPr>
          <w:rFonts w:hint="eastAsia" w:ascii="仿宋_GB2312" w:hAnsi="仿宋_GB2312" w:eastAsia="仿宋_GB2312" w:cs="仿宋_GB2312"/>
          <w:color w:val="auto"/>
          <w:sz w:val="32"/>
          <w:szCs w:val="40"/>
          <w:lang w:val="en-US" w:eastAsia="zh-CN"/>
        </w:rPr>
        <w:t>在常委会党组和常委会各级领导的关怀协调下，石滩地村民从打牌、闲聊、看热闹到摘耳、剪枝、缝包包，大家都说，是省人大的领导们让这个村发生了翻天覆地的变化，</w:t>
      </w:r>
      <w:r>
        <w:rPr>
          <w:rFonts w:hint="eastAsia" w:ascii="仿宋" w:hAnsi="仿宋" w:eastAsia="仿宋" w:cs="仿宋"/>
          <w:b w:val="0"/>
          <w:bCs w:val="0"/>
          <w:sz w:val="32"/>
          <w:szCs w:val="32"/>
          <w:lang w:val="en-US" w:eastAsia="zh-CN"/>
        </w:rPr>
        <w:t>眼看着村里的河道整治靓起来了、木耳园区活起来了、光伏电站竖起来了、苹果桃子运出去了、手工业务工不出村了、村里的民宿客栈就要建成了，住在新楼上、一派新气象！产业发展和环境转变让乡亲们致富的主动性、积极性不断提高，实现了从“要我富”向“我要富”的转变，致富信心和能力大为增强。当前，石滩地村两委班子强、居住环境美、产业支撑足，乡亲们心齐气壮，在省人大各级领导的持续帮助下，大伙干劲十足，有信心有能力通过辛勤劳动巩固好脱贫成果，早日奔向小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val="0"/>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
    <w:panose1 w:val="02010609060101010101"/>
    <w:charset w:val="7A"/>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0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sz w:val="28"/>
                              <w:szCs w:val="44"/>
                              <w:lang w:eastAsia="zh-CN"/>
                            </w:rPr>
                          </w:pPr>
                          <w:r>
                            <w:rPr>
                              <w:rFonts w:hint="eastAsia"/>
                              <w:sz w:val="28"/>
                              <w:szCs w:val="44"/>
                              <w:lang w:eastAsia="zh-CN"/>
                            </w:rPr>
                            <w:fldChar w:fldCharType="begin"/>
                          </w:r>
                          <w:r>
                            <w:rPr>
                              <w:rFonts w:hint="eastAsia"/>
                              <w:sz w:val="28"/>
                              <w:szCs w:val="44"/>
                              <w:lang w:eastAsia="zh-CN"/>
                            </w:rPr>
                            <w:instrText xml:space="preserve"> PAGE  \* MERGEFORMAT </w:instrText>
                          </w:r>
                          <w:r>
                            <w:rPr>
                              <w:rFonts w:hint="eastAsia"/>
                              <w:sz w:val="28"/>
                              <w:szCs w:val="44"/>
                              <w:lang w:eastAsia="zh-CN"/>
                            </w:rPr>
                            <w:fldChar w:fldCharType="separate"/>
                          </w:r>
                          <w:r>
                            <w:rPr>
                              <w:rFonts w:hint="eastAsia"/>
                              <w:sz w:val="28"/>
                              <w:szCs w:val="44"/>
                              <w:lang w:eastAsia="zh-CN"/>
                            </w:rPr>
                            <w:t>1</w:t>
                          </w:r>
                          <w:r>
                            <w:rPr>
                              <w:rFonts w:hint="eastAsia"/>
                              <w:sz w:val="28"/>
                              <w:szCs w:val="4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sz w:val="28"/>
                        <w:szCs w:val="44"/>
                        <w:lang w:eastAsia="zh-CN"/>
                      </w:rPr>
                    </w:pPr>
                    <w:r>
                      <w:rPr>
                        <w:rFonts w:hint="eastAsia"/>
                        <w:sz w:val="28"/>
                        <w:szCs w:val="44"/>
                        <w:lang w:eastAsia="zh-CN"/>
                      </w:rPr>
                      <w:fldChar w:fldCharType="begin"/>
                    </w:r>
                    <w:r>
                      <w:rPr>
                        <w:rFonts w:hint="eastAsia"/>
                        <w:sz w:val="28"/>
                        <w:szCs w:val="44"/>
                        <w:lang w:eastAsia="zh-CN"/>
                      </w:rPr>
                      <w:instrText xml:space="preserve"> PAGE  \* MERGEFORMAT </w:instrText>
                    </w:r>
                    <w:r>
                      <w:rPr>
                        <w:rFonts w:hint="eastAsia"/>
                        <w:sz w:val="28"/>
                        <w:szCs w:val="44"/>
                        <w:lang w:eastAsia="zh-CN"/>
                      </w:rPr>
                      <w:fldChar w:fldCharType="separate"/>
                    </w:r>
                    <w:r>
                      <w:rPr>
                        <w:rFonts w:hint="eastAsia"/>
                        <w:sz w:val="28"/>
                        <w:szCs w:val="44"/>
                        <w:lang w:eastAsia="zh-CN"/>
                      </w:rPr>
                      <w:t>1</w:t>
                    </w:r>
                    <w:r>
                      <w:rPr>
                        <w:rFonts w:hint="eastAsia"/>
                        <w:sz w:val="28"/>
                        <w:szCs w:val="4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ADAA8"/>
    <w:multiLevelType w:val="singleLevel"/>
    <w:tmpl w:val="2F8ADAA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B92FE5"/>
    <w:rsid w:val="04314A54"/>
    <w:rsid w:val="0E4B3AB0"/>
    <w:rsid w:val="11345AC9"/>
    <w:rsid w:val="12790C47"/>
    <w:rsid w:val="12C13B0A"/>
    <w:rsid w:val="18B92FE5"/>
    <w:rsid w:val="1FEA49F9"/>
    <w:rsid w:val="20995C23"/>
    <w:rsid w:val="26D03135"/>
    <w:rsid w:val="2D012C5A"/>
    <w:rsid w:val="2E6300AA"/>
    <w:rsid w:val="332B675A"/>
    <w:rsid w:val="35AF6F48"/>
    <w:rsid w:val="376F7DC8"/>
    <w:rsid w:val="37C61354"/>
    <w:rsid w:val="3C0677E7"/>
    <w:rsid w:val="3C626B3C"/>
    <w:rsid w:val="42086A87"/>
    <w:rsid w:val="46322757"/>
    <w:rsid w:val="52293274"/>
    <w:rsid w:val="537867A4"/>
    <w:rsid w:val="5DC52210"/>
    <w:rsid w:val="687A2FCB"/>
    <w:rsid w:val="714A69B1"/>
    <w:rsid w:val="73401938"/>
    <w:rsid w:val="75C94C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2020-05-27T03:17:00Z</dcterms:created>
  <dc:creator>l</dc:creator>
  <cp:lastModifiedBy>zby</cp:lastModifiedBy>
  <cp:lastPrinted>2020-06-12T03:44:22Z</cp:lastPrinted>
  <dcterms:modified xsi:type="dcterms:W3CDTF">2020-06-12T03:44:27Z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