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长城新媒体集团XR演播室建设项目采购公示清单</w:t>
      </w:r>
    </w:p>
    <w:p>
      <w:pPr>
        <w:pStyle w:val="2"/>
        <w:numPr>
          <w:ilvl w:val="0"/>
          <w:numId w:val="0"/>
        </w:numPr>
        <w:bidi w:val="0"/>
        <w:ind w:leftChars="0"/>
        <w:rPr>
          <w:rFonts w:hint="eastAsia"/>
          <w:sz w:val="28"/>
          <w:szCs w:val="28"/>
        </w:rPr>
      </w:pPr>
      <w:r>
        <w:rPr>
          <w:rFonts w:hint="eastAsia"/>
          <w:sz w:val="32"/>
          <w:szCs w:val="32"/>
        </w:rPr>
        <w:t>标段1</w:t>
      </w:r>
      <w:r>
        <w:rPr>
          <w:rFonts w:hint="eastAsia"/>
          <w:sz w:val="32"/>
          <w:szCs w:val="32"/>
        </w:rPr>
        <w:tab/>
      </w:r>
      <w:r>
        <w:rPr>
          <w:rFonts w:hint="eastAsia"/>
          <w:sz w:val="32"/>
          <w:szCs w:val="32"/>
        </w:rPr>
        <w:t>演播室周边设备</w:t>
      </w:r>
      <w:r>
        <w:rPr>
          <w:rFonts w:hint="eastAsia"/>
          <w:sz w:val="32"/>
          <w:szCs w:val="32"/>
          <w:lang w:val="en-US" w:eastAsia="zh-CN"/>
        </w:rPr>
        <w:t>限价</w:t>
      </w:r>
      <w:r>
        <w:rPr>
          <w:rFonts w:hint="eastAsia"/>
          <w:sz w:val="32"/>
          <w:szCs w:val="32"/>
        </w:rPr>
        <w:t>55万</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7"/>
        <w:gridCol w:w="921"/>
        <w:gridCol w:w="720"/>
        <w:gridCol w:w="943"/>
        <w:gridCol w:w="4265"/>
        <w:gridCol w:w="558"/>
        <w:gridCol w:w="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品牌、规格型号</w:t>
            </w:r>
          </w:p>
        </w:tc>
        <w:tc>
          <w:tcPr>
            <w:tcW w:w="25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摄像机追踪三脚架</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北京杰讯</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GS-180VR</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1.云台与虚拟跟踪系统一体化设计，CNC精密机械加工；</w:t>
            </w:r>
            <w:r>
              <w:rPr>
                <w:rStyle w:val="14"/>
                <w:lang w:val="en-US" w:eastAsia="zh-CN" w:bidi="ar"/>
              </w:rPr>
              <w:br w:type="textWrapping"/>
            </w:r>
            <w:r>
              <w:rPr>
                <w:rStyle w:val="14"/>
                <w:lang w:val="en-US" w:eastAsia="zh-CN" w:bidi="ar"/>
              </w:rPr>
              <w:t>2.</w:t>
            </w:r>
            <w:r>
              <w:rPr>
                <w:rStyle w:val="15"/>
                <w:lang w:val="en-US" w:eastAsia="zh-CN" w:bidi="ar"/>
              </w:rPr>
              <w:t>云台承重≥25Kg</w:t>
            </w:r>
            <w:r>
              <w:rPr>
                <w:rStyle w:val="14"/>
                <w:lang w:val="en-US" w:eastAsia="zh-CN" w:bidi="ar"/>
              </w:rPr>
              <w:t>，自重不高于3.9Kg，高度：200mm；球碗直径：标准100mm，动态平衡：4档；水平及俯仰阻尼档位：各6档(含0档)；夜视水平泡；俯仰范围：-70°~+90°，摄像机滑板滑槽长度≥160mm滑动范围；</w:t>
            </w:r>
            <w:r>
              <w:rPr>
                <w:rStyle w:val="14"/>
                <w:lang w:val="en-US" w:eastAsia="zh-CN" w:bidi="ar"/>
              </w:rPr>
              <w:br w:type="textWrapping"/>
            </w:r>
            <w:r>
              <w:rPr>
                <w:rStyle w:val="14"/>
                <w:lang w:val="en-US" w:eastAsia="zh-CN" w:bidi="ar"/>
              </w:rPr>
              <w:t>3.双可伸缩手柄,虚拟电控盒,两点快速定位功能,专业电源适配器,一线连接采集读取镜头内置编码器数据线(佳能或富士能全伺服镜头用),电控数据线,高强度云台航空箱；</w:t>
            </w:r>
            <w:r>
              <w:rPr>
                <w:rStyle w:val="14"/>
                <w:lang w:val="en-US" w:eastAsia="zh-CN" w:bidi="ar"/>
              </w:rPr>
              <w:br w:type="textWrapping"/>
            </w:r>
            <w:r>
              <w:rPr>
                <w:rStyle w:val="14"/>
                <w:lang w:val="en-US" w:eastAsia="zh-CN" w:bidi="ar"/>
              </w:rPr>
              <w:t>4.EFP重型碳纤维三脚架，承重低于60Kg，自重不高于5.5Kg，升降高度：560mm-1640mm；</w:t>
            </w:r>
            <w:r>
              <w:rPr>
                <w:rStyle w:val="14"/>
                <w:lang w:val="en-US" w:eastAsia="zh-CN" w:bidi="ar"/>
              </w:rPr>
              <w:br w:type="textWrapping"/>
            </w:r>
            <w:r>
              <w:rPr>
                <w:rStyle w:val="14"/>
                <w:lang w:val="en-US" w:eastAsia="zh-CN" w:bidi="ar"/>
              </w:rPr>
              <w:t>5.地置延伸器,架体便携软包及说明书；</w:t>
            </w:r>
            <w:r>
              <w:rPr>
                <w:rStyle w:val="14"/>
                <w:lang w:val="en-US" w:eastAsia="zh-CN" w:bidi="ar"/>
              </w:rPr>
              <w:br w:type="textWrapping"/>
            </w:r>
            <w:r>
              <w:rPr>
                <w:rStyle w:val="14"/>
                <w:lang w:val="en-US" w:eastAsia="zh-CN" w:bidi="ar"/>
              </w:rPr>
              <w:t>6.演播室摄像机外置镜头编码器:镜头编码器(双编码器带线),镜头编码器齿轮(佳能或富士能全伺服镜头用),镜头编码器支架；</w:t>
            </w:r>
            <w:r>
              <w:rPr>
                <w:rStyle w:val="14"/>
                <w:lang w:val="en-US" w:eastAsia="zh-CN" w:bidi="ar"/>
              </w:rPr>
              <w:br w:type="textWrapping"/>
            </w:r>
            <w:r>
              <w:rPr>
                <w:rStyle w:val="14"/>
                <w:lang w:val="en-US" w:eastAsia="zh-CN" w:bidi="ar"/>
              </w:rPr>
              <w:t>7.配置三脚架脚轮，带刹车、方向锁、电缆防压护套,可折叠可定向，承重不低于140Kg；</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摄像机三脚架</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利拍Libac</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LX10 Studio</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1.脚架最大乘载重量16Kg；</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2.阻尼挡数2挡阻尼；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3.俯仰角度：+85°/-65°；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4.高度：91.5到187厘米；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5.球碗直径：100毫米；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6.脚架级数：2级；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7.配置双手柄；携带软包；</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8.三脚架共需配备：滑轮车2套；地置延伸器3套；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高清液晶监视器</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OSEE</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osee LMW</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1.21.5"英寸面板，亮度250cd/m2；配备携带箱；</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2.1920×1080全高清分辨率8Bit液晶面板；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3.2路3G/HD/SD-SDI信号自适应输入，双路环通输出；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4.标配HDMI输入接口，支持HDMI/DVI数字信号输入；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5.支持画中画(PIP&amp;PBP)、边界线、安全线、中心线、画幅比屏蔽显示功能；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6.具有亮度、对比度、锐度、灰阶、色温、Gamma、色彩空间校正功能；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7.内置扬声器，预留耳机音频监听接口；具有高亮LEDTALLY显示；</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周边设备-周边机箱</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PESA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HPF-9000-N</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1.含主备电源，模块化设计，含网卡，18个板卡插槽，2RU，支持热插拔，提供设置软件，提供显示屏幕；机箱含两路外同步输入端子，互为主备，带两路环出；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2.数量满足系统需求；</w:t>
            </w:r>
          </w:p>
        </w:tc>
        <w:tc>
          <w:tcPr>
            <w:tcW w:w="3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周边设备-视频分配放大器</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PESA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9910DA-2Q-3G-RCK</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1.支持3G/HD/SDI信号；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2.带均衡数字分配，时钟再生；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3.数量满足系统需求；</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周边设备-高清帧同步板</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PESA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9922-FS</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1.支持高清帧同步；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2.带模拟或者数字音频加嵌和解嵌；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3.帧同步带键控器功能；</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周边设备-二选一倒换开关</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PESA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9922-FS+CS</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1.支持高标清2选1净切换板；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2.支持净切换功能；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3.输出带带断电旁通；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4.4通道模拟音频加嵌；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5.配置遥控面板；</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周边设备-模拟视频分配</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PESA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9910DA-AV</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1.模拟视频分配板支持8路输出；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2.数量满足系统需求；</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周边设备-模拟音频分配</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PESA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9241</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1.模拟平衡音频分配板支持8路输出；</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周边设备-模拟音频解嵌</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PESA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9933-EMDE-ADDA</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1.支持3G/HD/SDI信号输入；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2.支持4通道模拟音频解嵌输出；</w:t>
            </w:r>
          </w:p>
        </w:tc>
        <w:tc>
          <w:tcPr>
            <w:tcW w:w="3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5G 背包</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TVU</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TVU one</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1.支持HDSDI/HDMI输入；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2.支持2个内置5G模组；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3.支持4个外置USBModem接口；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4.支持IS+功能,支持H.264/H.265编码格式；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5.支持双频段WiFi接入；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6.支持可拆卸内置电池，支持交流充电；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7.配置专业版软件平台；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8.支持高清信号本地录制；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9.支持多链路捆绑传输；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10.支持VOIP双向内部通话；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11.支持WIFI热点共享；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5G 接收服务器</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TVU</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TVU Transceiver VS3500</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1.标准1U机架式设备；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2.支持2路SDI信号输出，2路SDI信号输入；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3.具有5个千兆网口；</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 路 KVM</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宏正</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宏正 CL5708M</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1.1RU标准机架式；</w:t>
            </w:r>
            <w:r>
              <w:rPr>
                <w:rStyle w:val="14"/>
                <w:lang w:val="en-US" w:eastAsia="zh-CN" w:bidi="ar"/>
              </w:rPr>
              <w:br w:type="textWrapping"/>
            </w:r>
            <w:r>
              <w:rPr>
                <w:rStyle w:val="14"/>
                <w:lang w:val="en-US" w:eastAsia="zh-CN" w:bidi="ar"/>
              </w:rPr>
              <w:t>2.具有17寸LCD屏幕；</w:t>
            </w:r>
            <w:r>
              <w:rPr>
                <w:rStyle w:val="14"/>
                <w:lang w:val="en-US" w:eastAsia="zh-CN" w:bidi="ar"/>
              </w:rPr>
              <w:br w:type="textWrapping"/>
            </w:r>
            <w:r>
              <w:rPr>
                <w:rStyle w:val="14"/>
                <w:lang w:val="en-US" w:eastAsia="zh-CN" w:bidi="ar"/>
              </w:rPr>
              <w:t>3.支持8端口PS/2接口；</w:t>
            </w:r>
            <w:r>
              <w:rPr>
                <w:rStyle w:val="14"/>
                <w:lang w:val="en-US" w:eastAsia="zh-CN" w:bidi="ar"/>
              </w:rPr>
              <w:br w:type="textWrapping"/>
            </w:r>
            <w:r>
              <w:rPr>
                <w:rStyle w:val="15"/>
                <w:lang w:val="en-US" w:eastAsia="zh-CN" w:bidi="ar"/>
              </w:rPr>
              <w:t>4.支持指纹识别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摄像机电源适配系统</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洋铭</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洋铭  PD6</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1.</w:t>
            </w:r>
            <w:r>
              <w:rPr>
                <w:rStyle w:val="15"/>
                <w:lang w:val="en-US" w:eastAsia="zh-CN" w:bidi="ar"/>
              </w:rPr>
              <w:t>支持八组大功率直流电源输出，可同时满足八台ENG摄像机供电需求</w:t>
            </w:r>
            <w:r>
              <w:rPr>
                <w:rStyle w:val="14"/>
                <w:lang w:val="en-US" w:eastAsia="zh-CN" w:bidi="ar"/>
              </w:rPr>
              <w:t>；</w:t>
            </w:r>
            <w:r>
              <w:rPr>
                <w:rStyle w:val="14"/>
                <w:lang w:val="en-US" w:eastAsia="zh-CN" w:bidi="ar"/>
              </w:rPr>
              <w:br w:type="textWrapping"/>
            </w:r>
            <w:r>
              <w:rPr>
                <w:rStyle w:val="14"/>
                <w:lang w:val="en-US" w:eastAsia="zh-CN" w:bidi="ar"/>
              </w:rPr>
              <w:t>2.兼容索尼、松下全系列摄像机，每组电源输出可设定48V,24V,14.4V及12V等四种电压；</w:t>
            </w:r>
            <w:r>
              <w:rPr>
                <w:rStyle w:val="14"/>
                <w:lang w:val="en-US" w:eastAsia="zh-CN" w:bidi="ar"/>
              </w:rPr>
              <w:br w:type="textWrapping"/>
            </w:r>
            <w:r>
              <w:rPr>
                <w:rStyle w:val="14"/>
                <w:lang w:val="en-US" w:eastAsia="zh-CN" w:bidi="ar"/>
              </w:rPr>
              <w:t>3.LED不同顏色显示，每组电源输出不同的电压，黑暗环境易辨识；</w:t>
            </w:r>
            <w:r>
              <w:rPr>
                <w:rStyle w:val="14"/>
                <w:lang w:val="en-US" w:eastAsia="zh-CN" w:bidi="ar"/>
              </w:rPr>
              <w:br w:type="textWrapping"/>
            </w:r>
            <w:r>
              <w:rPr>
                <w:rStyle w:val="14"/>
                <w:lang w:val="en-US" w:eastAsia="zh-CN" w:bidi="ar"/>
              </w:rPr>
              <w:t>4.超负载输出保护电路，电源断路后可自动恢复正常；</w:t>
            </w:r>
            <w:r>
              <w:rPr>
                <w:rStyle w:val="14"/>
                <w:lang w:val="en-US" w:eastAsia="zh-CN" w:bidi="ar"/>
              </w:rPr>
              <w:br w:type="textWrapping"/>
            </w:r>
            <w:r>
              <w:rPr>
                <w:rStyle w:val="14"/>
                <w:lang w:val="en-US" w:eastAsia="zh-CN" w:bidi="ar"/>
              </w:rPr>
              <w:t>5.符合美国UL,欧洲TUV的安全标准及RoHS环保认证；</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黑场同步发生器</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时代奥视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时代奥视 BG50</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1.1RU标准机架式；</w:t>
            </w:r>
            <w:r>
              <w:rPr>
                <w:rStyle w:val="14"/>
                <w:lang w:val="en-US" w:eastAsia="zh-CN" w:bidi="ar"/>
              </w:rPr>
              <w:br w:type="textWrapping"/>
            </w:r>
            <w:r>
              <w:rPr>
                <w:rStyle w:val="14"/>
                <w:lang w:val="en-US" w:eastAsia="zh-CN" w:bidi="ar"/>
              </w:rPr>
              <w:t>2.具有17寸LCD屏幕；</w:t>
            </w:r>
            <w:r>
              <w:rPr>
                <w:rStyle w:val="14"/>
                <w:lang w:val="en-US" w:eastAsia="zh-CN" w:bidi="ar"/>
              </w:rPr>
              <w:br w:type="textWrapping"/>
            </w:r>
            <w:r>
              <w:rPr>
                <w:rStyle w:val="14"/>
                <w:lang w:val="en-US" w:eastAsia="zh-CN" w:bidi="ar"/>
              </w:rPr>
              <w:t>3.支持8端口PS/2接口；</w:t>
            </w:r>
            <w:r>
              <w:rPr>
                <w:rStyle w:val="14"/>
                <w:lang w:val="en-US" w:eastAsia="zh-CN" w:bidi="ar"/>
              </w:rPr>
              <w:br w:type="textWrapping"/>
            </w:r>
            <w:r>
              <w:rPr>
                <w:rStyle w:val="15"/>
                <w:lang w:val="en-US" w:eastAsia="zh-CN" w:bidi="ar"/>
              </w:rPr>
              <w:t>4.支持指纹识别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同步信号自动倒换器</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时代奥视</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时代奥视 BBC6840</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1.黑场同步发生器，</w:t>
            </w:r>
            <w:r>
              <w:rPr>
                <w:rStyle w:val="15"/>
                <w:lang w:val="en-US" w:eastAsia="zh-CN" w:bidi="ar"/>
              </w:rPr>
              <w:t>22路BB信号输出,支持串行连接；</w:t>
            </w:r>
            <w:r>
              <w:rPr>
                <w:rStyle w:val="14"/>
                <w:lang w:val="en-US" w:eastAsia="zh-CN" w:bidi="ar"/>
              </w:rPr>
              <w:br w:type="textWrapping"/>
            </w:r>
            <w:r>
              <w:rPr>
                <w:rStyle w:val="14"/>
                <w:lang w:val="en-US" w:eastAsia="zh-CN" w:bidi="ar"/>
              </w:rPr>
              <w:t>2.1RU、双电源配置；</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提词器</w:t>
            </w:r>
          </w:p>
        </w:tc>
        <w:tc>
          <w:tcPr>
            <w:tcW w:w="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天影视通</w:t>
            </w:r>
          </w:p>
        </w:tc>
        <w:tc>
          <w:tcPr>
            <w:tcW w:w="5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天影视通 TS190P</w:t>
            </w:r>
          </w:p>
        </w:tc>
        <w:tc>
          <w:tcPr>
            <w:tcW w:w="2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4"/>
                <w:lang w:val="en-US" w:eastAsia="zh-CN" w:bidi="ar"/>
              </w:rPr>
              <w:t>1U,</w:t>
            </w:r>
            <w:r>
              <w:rPr>
                <w:rStyle w:val="15"/>
                <w:lang w:val="en-US" w:eastAsia="zh-CN" w:bidi="ar"/>
              </w:rPr>
              <w:t>双路同步自动倒换，带外同步功能，行/场/副载波相位锁定，相位可调，8路可倒换模拟同步输出，OSD菜单</w:t>
            </w:r>
            <w:r>
              <w:rPr>
                <w:rStyle w:val="14"/>
                <w:lang w:val="en-US" w:eastAsia="zh-CN" w:bidi="ar"/>
              </w:rPr>
              <w:t>,双电源</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rPr>
          <w:rFonts w:hint="eastAsia"/>
        </w:rPr>
        <w:sectPr>
          <w:pgSz w:w="11906" w:h="16838"/>
          <w:pgMar w:top="1440" w:right="1800" w:bottom="1440" w:left="1800" w:header="851" w:footer="992" w:gutter="0"/>
          <w:cols w:space="425" w:num="1"/>
          <w:docGrid w:type="lines" w:linePitch="312" w:charSpace="0"/>
        </w:sectPr>
      </w:pPr>
    </w:p>
    <w:p>
      <w:pPr>
        <w:pStyle w:val="2"/>
        <w:numPr>
          <w:ilvl w:val="0"/>
          <w:numId w:val="0"/>
        </w:numPr>
        <w:bidi w:val="0"/>
        <w:ind w:leftChars="0"/>
        <w:rPr>
          <w:rFonts w:hint="eastAsia"/>
        </w:rPr>
      </w:pPr>
      <w:r>
        <w:rPr>
          <w:rFonts w:hint="eastAsia"/>
        </w:rPr>
        <w:t>标段2</w:t>
      </w:r>
      <w:r>
        <w:rPr>
          <w:rFonts w:hint="eastAsia"/>
        </w:rPr>
        <w:tab/>
      </w:r>
      <w:r>
        <w:rPr>
          <w:rFonts w:hint="eastAsia"/>
        </w:rPr>
        <w:t>专业音频及周边设备</w:t>
      </w:r>
      <w:r>
        <w:rPr>
          <w:rFonts w:hint="eastAsia"/>
          <w:lang w:val="en-US" w:eastAsia="zh-CN"/>
        </w:rPr>
        <w:t>限价</w:t>
      </w:r>
      <w:r>
        <w:rPr>
          <w:rFonts w:hint="eastAsia"/>
        </w:rPr>
        <w:t>65万</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2"/>
        <w:gridCol w:w="1226"/>
        <w:gridCol w:w="1082"/>
        <w:gridCol w:w="954"/>
        <w:gridCol w:w="3694"/>
        <w:gridCol w:w="522"/>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品牌、规格型号</w:t>
            </w:r>
          </w:p>
        </w:tc>
        <w:tc>
          <w:tcPr>
            <w:tcW w:w="2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多通道录像机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ATOMOS</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ATOMOS Shogun Studio 2</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1.双联7.1寸触摸液晶监视器，带双通道4K/HD硬盘录像机支持双通道4K/HD录制和回放；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2.具备2路4KSDI输入，2路HDMI输入；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3.具备模拟音频输入数，具备同步输入；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4.具备RS422控制接口，具备网络接口和USB接口；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5.前面板具备耳机监听孔，3RU高；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6.配置2块512GSSD硬盘；</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网络交换机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 LS-5560X-30C-EI</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1.支持24个100/1000Base-T以太网口，8个千兆combo口，4个1/10GE光接口，1个扩展插槽；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2.高度1U，固定接口交换机；支持双电源，双风扇模块；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3.包转发率：222Mpps；</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4.交换容量：756Gbps；</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设置交换机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H3C MINI-S1224F</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1.固定端口 24个10/100/1000Base-T电口 </w:t>
            </w:r>
            <w:r>
              <w:rPr>
                <w:rFonts w:hint="eastAsia" w:ascii="宋体" w:hAnsi="宋体" w:eastAsia="宋体" w:cs="宋体"/>
                <w:b/>
                <w:bCs/>
                <w:i w:val="0"/>
                <w:iCs w:val="0"/>
                <w:color w:val="000000"/>
                <w:kern w:val="0"/>
                <w:sz w:val="22"/>
                <w:szCs w:val="22"/>
                <w:u w:val="none"/>
                <w:lang w:val="en-US" w:eastAsia="zh-CN" w:bidi="ar"/>
              </w:rPr>
              <w:t>2个1000Base-X SFP端口</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2.包转发率 4Mbps</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无线导播内通 TALLY 系统</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天影视通</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TY-920ST</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1.本系统由1台通话主站(含通话耳机)、8台TALLY通话分站(含通话耳机)；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2.主站采用2U标准机架式设计，可安装于各种19寸标准机柜；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3.主站支持全双工分组模式设计，可支持主站与分站1对8全双工对讲通话；</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4.主站具备Headset模式、MIC模式、AUX自定义模式；主站配具备音量控制，内建扬声器等辅助监听功能；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5.主站具备25针公口tally接口，支持多达12组红绿双色Tally提示功能；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6.主站、分站无线通讯传输距离不低于200米；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7.分站配有液晶显示面板、各类功能键、内置5000mHa大容量锂电池，满电状态下支持不小于10小时导播作业；分站支持设置按键说话模式和免按键全双工通话模式；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8.分站支持Tally提示灯设置，并可根据需要设置分站机位编码；</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Tally 控制器</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广州名呈</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广州名呈 MT600S</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1.嵌入式系统，所有设备单元均不依赖PC而独立工作；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2.3个RS422九芯D型公接口，用于连接切换台、矩阵；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3.70路可任意定义为输入输出的GPIO，用于连接切换台、CCU、Tally灯等设备；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4.24路继电器接口，可支持任意电平触发；4个RJ45串行数据接口；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5.10/100网络接口，用于连接矩阵、切换台、多画面、各种控制设备和计算机等；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6.支持和兼容TSL协议，SonyS-BUS协议，AXON,UTAH,Imagine等广播电视主流设备使用协议；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7.内置倒换器，串口连接可至3x1备份、网络连接多路由备份功能；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8.冗余电源，前面板电源状态和运行状态指示；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9.包含配套使用交换机1台；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非线性编辑工作站</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索贝</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索贝E12-UHD</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硬件要求：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1.工作站平台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CPU：不低于IntelXeonW-2223性能(主频不低于3.6GHz核心数不少于4个)；内存：不低于16GB；系统硬盘：不低于256GB；SSD数据硬盘：不低于1TB；SATA显卡：显存不低于4GB；视频卡：高清视频采集卡；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其它：键盘/鼠标/双千兆网口/音响/耳机(监听级)；显示器：27英寸显示器；操作系统：正版64位中文WINDOWS专业版；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功能要求：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2.支持各种电视高、标清素材；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3.支持多种二维合成模式，包括正常、变暗、正片叠底、加深、线性加深、相减、变亮、滤色、减淡、相加、叠加、柔光、强光、亮光、线性光、点光、实色叠印、差值、排除、色相、饱和度、颜色和亮度；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4.支持二维素材裁剪和变换(平移、缩放、旋转和锚点)，并提供多种采样模式(视频特效-滤镜-二维变换里)，包括近邻采样、线性内插、三次采样、Mitchel采样、B样条采样、高斯采样；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5.支持对素材进行缩放、裁剪、阴影、镜像、镜头畸变、三维变换，镜头畸变、视差调节；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多种色彩校正工具，包括基础颜色校正、色彩限制、颜色反转、颜色重新映射、颜色抑制、曝光、渐次调和、直方图、HSV调整、色调分离、饱和度、sRGB、播出安全(校正色彩是否播出的亮度指标)、色相曲线、对数和线性变换、选择性颜色校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7.支持盒形模糊和高斯模糊；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8.具备多种色键提取、优化色键和降噪工具，包括差别色键、HSV色键、亮度色键、色度色键、基础主键、主键、噪点去除和溢色抑制；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9.支持矩形、椭圆形、圆形和任意形状遮罩，遮罩的大小、形状和位置可通过动画设置进行动态变化；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10.提供多种遮罩叠加模式，包括覆盖、替换、置顶、内部、外部、剪除；</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11.具备多种Alpha通道处理工具，包括Alpha通道反转、混合通道、模糊Alpha通道、限制Alpha、清理Alpha通道、合成Alpha通道、膨胀、边缘、腐蚀、重新映射Alpha通道和设置Alpha通道；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12.具备多种通道处理工具，包括提取通道、替换通道和重新映射通道；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13.支持矢量示波器显示；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14.支持闪黒闪白、淡入淡出和划像转场模式；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15.支持运动跟踪功能，跟踪数据自动设置关键帧，并可手动调节；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16.具备正跟踪、反跟踪、逐帧正反跟踪方式；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17.跟踪数据自动链接至其它特效工具(可将被跟踪的视频素材放在所需视频中)；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18.支持四点跟踪(可在画面中定义四个点，只跟踪四个点范围内的图像)和局部画面替换；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19.支持特效进行动画(和静止画面相对)设置，支持自动及手动关键帧设置；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20.支持曲线和轨道动画设置调节模式，提供贝塞尔曲线、线性和常量内插方式以及常量、线性和关键帧线性外插方式；</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迈达斯</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MIDAS M32</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1.25个物理推子，推子支持多层翻页；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2.支持多轨网络传输，传输通道96个输入和96个输出；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3.系统内部40位浮点运算，兼容96kHz的采样率；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4.7吋TFT彩色“日光”显示屏；</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5.数模/模数转换要求192kHz；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6.通过USB2.0可支持32x32通道的数字音频传输；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7.通过无线网络，可由IPhone/IPad进行调音控制；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8.本机32个XLRMic/Line输入接口；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9.本机16个XLRLine输出接口；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10.每台配置16路舞台接口箱(含连接线缆)1个，所有设置可由调音台控制；16个XLRMic/Line输入接口，8个XLRLine输出接口；</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阿酷斯</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L-ACOUSTICS X8</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1.类型:同轴全频扬声器；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2.功放控制：无源，二分频；</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3.频率响应(-10dB)：60Hz-20KHz([X8])；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4.最大声压级：129dB([X8])；</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5.覆盖角度(-6dB)H×V：100°×100°；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6.单元尺寸(LF/HF)：1×8"/1×1.5"；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7.箱体尺寸(W×H×D)：250×424×264mm；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8.防护等级：IP43；</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阿酷斯</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L-ACOUSTICS LA4X</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1.功率输出通道数量4个，每个通道对可桥接；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2.输出功率：各输出通道(8Ω状态下)承载小于1000W；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3.输入通道数量：模拟：4个(4xXLR)，数字AES3：4个(2xXLR)，内部具备4x4路由矩阵；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4.频率响应：20-20kHz(±0.25dB，8Ω负载)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5.总谐波失真+噪音(8Ω负载)：&lt;0.05%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6.输出动态范围：＞110dB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7.DSP数字信号处理器：满足或优于32位、浮点、96kHz采样率；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8.每个输出要求具备内置EQ工作站；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9.要求具备L-DRVE偏移及实施温度控制；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10.要求具备以太网全网络控制和负载监视功能；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11.输出延时设置范围：0-1000毫秒；</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12.电路保护：要求具备过欠压、过温、过流、短路等保护功能；</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音箱吊架</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阿酷斯</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L-ACOUSTICS X-UL8W</w:t>
            </w:r>
          </w:p>
        </w:tc>
        <w:tc>
          <w:tcPr>
            <w:tcW w:w="21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1.配套使用音箱吊架；</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无源话分</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厦门剑桥</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JQAUDIO MLS1613a</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1.16路话筒分配；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2.每组三路分配输出；一路直通，二路音频隔离变压器输出；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3.接地选择开关；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4.广播标准；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5.模块化设计；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技术参数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输入阻抗范围：600Ω-2kΩ（交流阻抗）</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 xml:space="preserve">输入接口：XLR平衡接口 </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输出阻抗: 600Ω（交流阻抗）</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输出接口：XLR平衡接口</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频率响应：20HZ—30KHZ（±＜0.2db ref 1khz）</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定损失：＜0.5db（ref 1khz  1V rms）</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绝缘电阻：DC1000V  100MΩ</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隔离电压：AC 50Hz - 60Hz   0 V—1500V</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最大输入电平：+26dB</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音频二选一切换器</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厦门剑桥</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JQAUDIO SH-2010</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1.支持模拟数字输入输出；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2.广播级标准；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3.支持2路8通道音频切换；</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4.双电源；</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监听音箱</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JBL</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JBL 305P MkII</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1.二分频点声源扬声器；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2.本底噪音20dB；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3.扬声器单元低频100mm，高频25mm；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4.频率范围：43–22,000Hz；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5.最大声压级SPL：108dB；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6.电源输入：AC100-240V，50/60Hz；</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便携调音台</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YAMAHA</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YAMAHA MG16XU</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1.16个物理推子；10个话筒/16个线路输入(8个单声道+4个立体声)；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2.4编组母线+1立体声母线；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3.具有通道开关键；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4.输入采用XLR平衡接口；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5.具备48V幻像供电；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6.定制调音台便携箱；</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有源监听音箱</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JBL</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JBL 306P MkII</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1.LF驱动单元大小165mm(6.5")；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2.HF驱动单元大小25mm(1")；</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3.分频1425Hz四阶AcousticLinkwitz-Riley；</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4.功率配置双功放；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5.HF驱动单元功率功放56WD类；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6.LF驱动单元功率功放56WD类；</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7.频率响应47Hz–20kHz(±3dB)；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8.频率范围39Hz–24kHz(-10dB)；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9.低频扩展39Hz(-10dB)；</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监听选择控制器</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乐士达</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LuckySound AMS-4VU</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1.4路立体声音频输入；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2.1组立体声输出；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3.输入灵敏度：≤+4dB；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4.增益：≤+0dB；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5.输入阻抗：≥10KΩ；</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无源线路分配器</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厦门剑桥</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JQAUDIO MLS813a</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1.8路线路分配；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2.每组三路分配输出；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3.一路直通，二路音频隔离变压器输出；</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头戴式专业监听耳机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拜雅</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拜雅DT880 PRO</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1.头戴式专业监听耳机；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2.频响范围：5-35000Hz；</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无线腰包式发射机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舒尔</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Shure ULXD1</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1.无线腰包发射机调谐带宽与接收机相同；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2.频率响应满足20Hz-20kHZ，动态范围120dB；</w:t>
            </w:r>
            <w:r>
              <w:rPr>
                <w:rFonts w:hint="eastAsia" w:ascii="宋体" w:hAnsi="宋体" w:eastAsia="宋体" w:cs="宋体"/>
                <w:b/>
                <w:bCs/>
                <w:i w:val="0"/>
                <w:iCs w:val="0"/>
                <w:color w:val="000000"/>
                <w:kern w:val="0"/>
                <w:sz w:val="22"/>
                <w:szCs w:val="22"/>
                <w:u w:val="none"/>
                <w:lang w:val="en-US" w:eastAsia="zh-CN" w:bidi="ar"/>
              </w:rPr>
              <w:t>超过120dB的动态范围，可实现优异的信噪比性能</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3.支持AA碱性电池或锂离子充电电池；采用同品牌锂离子充电电池可工作12个小时以上，剩余电量以时钟显示；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4.具有AES256位加密功能；</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无线头戴话筒</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舒尔</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Shure Th53</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1.微型全指向性领夹式话筒，提供多种接口可选，提供3种颜色可选；咪头采用双振膜设计，振膜面积是其他微型话筒的两倍，提供自然真实的音频响应和饱满的低频响应；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2.具备优质的离轴抑制一致性，声音精准，不受声源位置或移动的影响；提供不同频率响应的网罩可选，网罩内采用隐形超疏水纳米涂层，可避免汗水的侵扰；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3.线缆可上漆涂色，线径1.6mm，不受记忆效应和扭结的影响，内部采用双重冗余接地，延长使用寿命；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4.灵敏度：-45.0dBV(5.62mV)；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5.频率响应满足：20Hz-20kHz；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6.自噪声(A加权，等效噪声)24.5dBSPL-A；</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7.最大声压级：142.0dBSPL；动态范围117dB；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8.微型头戴话筒，双振膜、</w:t>
            </w:r>
            <w:r>
              <w:rPr>
                <w:rFonts w:hint="eastAsia" w:ascii="宋体" w:hAnsi="宋体" w:eastAsia="宋体" w:cs="宋体"/>
                <w:b/>
                <w:bCs/>
                <w:i w:val="0"/>
                <w:iCs w:val="0"/>
                <w:color w:val="000000"/>
                <w:kern w:val="0"/>
                <w:sz w:val="22"/>
                <w:szCs w:val="22"/>
                <w:u w:val="none"/>
                <w:lang w:val="en-US" w:eastAsia="zh-CN" w:bidi="ar"/>
              </w:rPr>
              <w:t>预极化电容</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领夹电容话筒</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舒尔</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Shure TL47</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1.微型全指向性领夹式话筒，提供多种接口可选，提供3种颜色可选；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2.咪头采用双振膜设计，振膜面积是其他微型话筒的两倍，提供自然真实的音频响应和饱满的低频响应；</w:t>
            </w:r>
            <w:r>
              <w:rPr>
                <w:rFonts w:hint="eastAsia" w:ascii="宋体" w:hAnsi="宋体" w:eastAsia="宋体" w:cs="宋体"/>
                <w:b/>
                <w:bCs/>
                <w:i w:val="0"/>
                <w:iCs w:val="0"/>
                <w:color w:val="000000"/>
                <w:kern w:val="0"/>
                <w:sz w:val="22"/>
                <w:szCs w:val="22"/>
                <w:u w:val="none"/>
                <w:lang w:val="en-US" w:eastAsia="zh-CN" w:bidi="ar"/>
              </w:rPr>
              <w:t>预极化电容。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3.具备优质的离轴抑制一致性，声音精准，不受声源位置或移动的影响；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4.提供不同频率响应的网罩可选，网罩内采用隐形超疏水纳米涂层，可避免汗水的侵扰；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5.线缆可上漆涂色，线径1.6mm，不受记忆效应和扭结的影响，内部采用双重冗余接地，延长使用寿命；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6.灵敏度：-45.0dBV(5.62mV)；</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7.频率响应满足：20Hz-20kHz；</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8.自噪声(A加权，等效噪声)24.5dBSPL-A；最大声压级：142.0dBSPL；动态范围117dB；</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手持式话筒发射机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舒尔</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Shure QLXD2/SM58</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1.无线手持发射机调谐带宽与接收机相同；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2.频率响应满足20Hz-20kHZ，动态范围120dB；</w:t>
            </w:r>
            <w:r>
              <w:rPr>
                <w:rFonts w:hint="eastAsia" w:ascii="宋体" w:hAnsi="宋体" w:eastAsia="宋体" w:cs="宋体"/>
                <w:b/>
                <w:bCs/>
                <w:i w:val="0"/>
                <w:iCs w:val="0"/>
                <w:color w:val="000000"/>
                <w:kern w:val="0"/>
                <w:sz w:val="22"/>
                <w:szCs w:val="22"/>
                <w:u w:val="none"/>
                <w:lang w:val="en-US" w:eastAsia="zh-CN" w:bidi="ar"/>
              </w:rPr>
              <w:t>超过120dB的动态范围，可实现优异的信噪比性能。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3.支持AA碱性电池或锂离子充电电池；采用同品牌锂离子充电电池可工作12个小时以上，剩余电量以时钟显示；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4.具有AES256位加密功能；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5.话筒类型：双振膜动圈；指向性：心形指向；频率响应优于：45Hz-16KHz，灵敏度(mV/Pa):1.85mV/Pa；</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双通道数字无线接收机</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舒尔</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Shure ULXD4D</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1.双通道无线话筒数字接收机；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2.调谐带宽72MHz；数字音频满足24比特/48kHz的数字音频；动态范围120dB；</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3.支持AES256位加密功能；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4.射频输入端口及环出端口类型为BNC接口，阻抗50Ω；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5.支持DANTE™数字音频，同时支持Dante冗余备份；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6.具备干扰检测警报功能；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7.支持主流中控系统对接收机实现远程控制；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8.配合同品牌腰包可实现频率分集功能；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9.具备高密度模式，提升频谱利用率；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增值调整范围：-18 至 +42 dB，以 1 dB  步进（加上静音设置）</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综合移动设备箱</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1.综合线缆(80米，含专业绕线车)6组，每组含一路4-Pin电源传输线，一路高清视频线：</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2.定制综合移动设备箱内嵌19寸机柜；</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3.提供整体系统电源,输出直流:+12V、输出交流:220V;带滤波功能1套；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4.配备专用轨道滑轨，内锁双轴抽拉托盘；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5.配备飞行箱配套使用可拆卸箱载移动小车；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6.配备视音频等信号专门接口板；</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定制流动机柜</w:t>
            </w:r>
          </w:p>
        </w:tc>
        <w:tc>
          <w:tcPr>
            <w:tcW w:w="6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国标</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p>
        </w:tc>
        <w:tc>
          <w:tcPr>
            <w:tcW w:w="216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1.订制灯光控制台流动机柜，机柜尺寸满足实际需求，4寸宽胎轮(带刹/无刹)；容纳控制台及其它配件、线材，满足演播室使用要求；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2.国家一级板9mm/12mm；</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3.表面为皮纹板，铝边为加厚铝材，品牌配件；</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bl>
    <w:p>
      <w:pPr>
        <w:pStyle w:val="2"/>
        <w:numPr>
          <w:ilvl w:val="0"/>
          <w:numId w:val="0"/>
        </w:numPr>
        <w:bidi w:val="0"/>
        <w:ind w:left="0" w:leftChars="0" w:firstLine="0"/>
        <w:rPr>
          <w:rFonts w:hint="eastAsia"/>
        </w:rPr>
        <w:sectPr>
          <w:pgSz w:w="11906" w:h="16838"/>
          <w:pgMar w:top="1440" w:right="1800" w:bottom="1440" w:left="1800" w:header="851" w:footer="992" w:gutter="0"/>
          <w:cols w:space="425" w:num="1"/>
          <w:docGrid w:type="lines" w:linePitch="312" w:charSpace="0"/>
        </w:sectPr>
      </w:pPr>
    </w:p>
    <w:p>
      <w:pPr>
        <w:pStyle w:val="2"/>
        <w:numPr>
          <w:ilvl w:val="0"/>
          <w:numId w:val="0"/>
        </w:numPr>
        <w:bidi w:val="0"/>
        <w:ind w:left="0" w:leftChars="0" w:firstLine="0"/>
        <w:rPr>
          <w:rFonts w:hint="eastAsia"/>
        </w:rPr>
      </w:pPr>
      <w:r>
        <w:rPr>
          <w:rFonts w:hint="eastAsia"/>
        </w:rPr>
        <w:t>标段3</w:t>
      </w:r>
      <w:r>
        <w:rPr>
          <w:rFonts w:hint="eastAsia"/>
        </w:rPr>
        <w:tab/>
      </w:r>
      <w:r>
        <w:rPr>
          <w:rFonts w:hint="eastAsia"/>
        </w:rPr>
        <w:t>专业灯光设备</w:t>
      </w:r>
      <w:r>
        <w:rPr>
          <w:rFonts w:hint="eastAsia"/>
          <w:lang w:val="en-US" w:eastAsia="zh-CN"/>
        </w:rPr>
        <w:t>限价</w:t>
      </w:r>
      <w:r>
        <w:rPr>
          <w:rFonts w:hint="eastAsia"/>
        </w:rPr>
        <w:t>14万</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90"/>
        <w:gridCol w:w="1180"/>
        <w:gridCol w:w="1050"/>
        <w:gridCol w:w="985"/>
        <w:gridCol w:w="3537"/>
        <w:gridCol w:w="590"/>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69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61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5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品牌、规格型号</w:t>
            </w:r>
          </w:p>
        </w:tc>
        <w:tc>
          <w:tcPr>
            <w:tcW w:w="207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9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灯光控制台主</w:t>
            </w:r>
          </w:p>
        </w:tc>
        <w:tc>
          <w:tcPr>
            <w:tcW w:w="61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韵鹏</w:t>
            </w:r>
          </w:p>
        </w:tc>
        <w:tc>
          <w:tcPr>
            <w:tcW w:w="5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韵鹏  Q3</w:t>
            </w:r>
          </w:p>
        </w:tc>
        <w:tc>
          <w:tcPr>
            <w:tcW w:w="207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1.结合灯光控制软件可实时控制2,048个参数；通过灯光控制软件可扩展最多达4,096个参数；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2.支持多种网络传输协议(MANET，SACN,Art-Net)；</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3.29个旋转式RGB背光编码轮；5个背光双向编码轮；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4.10个背光60毫米电动推杆；40个独立的执行键；16个可分配的x键；2个100毫米电动A/B推杆；1个滚轮；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5.只需通过USB即可连接到任何在PC上运行的灯光控制软件软件；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6.2个DMX512-AOut(5针XLR母)；1个DMX512-AIn(5针XLR公)；1个MIDIIn(5针DIN母)；1个MIDIOut(5针DIN母)；1个线性时间码(3针XLR母)；1个GPI通用接口(D-SUBDE9母头)；1个USB2.0(B类)；1个LED工作灯(4针XLR母)；</w:t>
            </w:r>
            <w:r>
              <w:rPr>
                <w:rFonts w:hint="eastAsia" w:ascii="宋体" w:hAnsi="宋体" w:eastAsia="宋体" w:cs="宋体"/>
                <w:i w:val="0"/>
                <w:iCs w:val="0"/>
                <w:color w:val="000000"/>
                <w:kern w:val="0"/>
                <w:sz w:val="22"/>
                <w:szCs w:val="22"/>
                <w:u w:val="none"/>
                <w:lang w:val="en-US" w:eastAsia="zh-CN" w:bidi="ar"/>
              </w:rPr>
              <w:br w:type="textWrapping"/>
            </w:r>
            <w:r>
              <w:rPr>
                <w:rStyle w:val="16"/>
                <w:lang w:val="en-US" w:eastAsia="zh-CN" w:bidi="ar"/>
              </w:rPr>
              <w:t>7.5个USB2.0口、内置固态硬盘、支持手持式远程控制</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9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灯光控制台备</w:t>
            </w:r>
          </w:p>
        </w:tc>
        <w:tc>
          <w:tcPr>
            <w:tcW w:w="61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韵鹏</w:t>
            </w:r>
          </w:p>
        </w:tc>
        <w:tc>
          <w:tcPr>
            <w:tcW w:w="5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韵鹏  Q2B</w:t>
            </w:r>
          </w:p>
        </w:tc>
        <w:tc>
          <w:tcPr>
            <w:tcW w:w="207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1.支持多台联机备份，支持手持式远程控制，支持舞台3D效果模拟，实时现场模拟；</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2.内置6个DMX输出，1个DMX输入，连接扩展器，最高可支持65536个通道参数；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3.内置2个全视角15.4英寸触摸屏，1个9英寸高亮度多点触摸屏，屏慕可以电动升降调节角度，可外置1个触摸屏，所有内置的屏幕亮度均可调节：</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4.15个高精度电动推杆(60mm)；2个AB场电动推杆(100mm)；1个主控电动推杆；6个光学编码器(带PUSH功能)；1个高灵敏轨迹球；</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5.千兆以太网口：支持MANET,ARTNET,ETCNET2信号，5个USB口;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6.MIDI输入输出接口，LTC/SMPTE时间码，音频触发，RDM功能：</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7.内置固态硬盘，CPUI5，内存8G，内置2共独立显卡：兼容MAI和MA2系统，程序可以和原装MA互为备份，版本可以任意升级；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8.AC宽电压电源：110-240v，50/60Hz，内置不间断电源(UPS)；</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2"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 平板 RGB 灯</w:t>
            </w:r>
          </w:p>
        </w:tc>
        <w:tc>
          <w:tcPr>
            <w:tcW w:w="61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南光</w:t>
            </w:r>
          </w:p>
        </w:tc>
        <w:tc>
          <w:tcPr>
            <w:tcW w:w="5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NANLITE Mix Panel150</w:t>
            </w:r>
          </w:p>
        </w:tc>
        <w:tc>
          <w:tcPr>
            <w:tcW w:w="2075"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1、功率：150W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2、电源：DC24V/7.5A ，1块索尼V口电池，100-240V交流，灯珠：RGBWLED灯珠；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3、混色：红，绿，蓝，白四色混光； 色温：2700K-6500K</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4、TLCI：95</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5、照度：1米：10510Lux；2米：3584Lux；3米：1764Lux；4米：1081Lux；5米：752Lux</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6、调光方式：手动无级调光0-100%无极线性调光；、</w:t>
            </w:r>
            <w:r>
              <w:rPr>
                <w:rStyle w:val="16"/>
                <w:lang w:val="en-US" w:eastAsia="zh-CN" w:bidi="ar"/>
              </w:rPr>
              <w:t>2.4G遥控器、WiFi控制器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7、特效：警车、闪光、风暴、HIS、色彩循环、烛光、酒吧光、电视机、火焰、坏灯泡等</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8、尺寸规格：414.5mm*81.6mm</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34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bl>
    <w:p>
      <w:pPr>
        <w:rPr>
          <w:rFonts w:hint="eastAsia"/>
        </w:rPr>
      </w:pPr>
      <w:r>
        <w:rPr>
          <w:rFonts w:hint="eastAsia"/>
        </w:rPr>
        <w:br w:type="page"/>
      </w:r>
    </w:p>
    <w:p>
      <w:pPr>
        <w:pStyle w:val="2"/>
        <w:numPr>
          <w:ilvl w:val="0"/>
          <w:numId w:val="0"/>
        </w:numPr>
        <w:bidi w:val="0"/>
        <w:ind w:leftChars="0"/>
        <w:rPr>
          <w:rFonts w:hint="eastAsia"/>
        </w:rPr>
      </w:pPr>
      <w:r>
        <w:rPr>
          <w:rFonts w:hint="eastAsia"/>
        </w:rPr>
        <w:t>标段4</w:t>
      </w:r>
      <w:r>
        <w:rPr>
          <w:rFonts w:hint="eastAsia"/>
        </w:rPr>
        <w:tab/>
      </w:r>
      <w:r>
        <w:rPr>
          <w:rFonts w:hint="eastAsia"/>
        </w:rPr>
        <w:t>专用计算机设备</w:t>
      </w:r>
      <w:r>
        <w:rPr>
          <w:rFonts w:hint="eastAsia"/>
          <w:lang w:val="en-US" w:eastAsia="zh-CN"/>
        </w:rPr>
        <w:t>限价</w:t>
      </w:r>
      <w:r>
        <w:rPr>
          <w:rFonts w:hint="eastAsia"/>
        </w:rPr>
        <w:t>16万</w:t>
      </w:r>
    </w:p>
    <w:tbl>
      <w:tblPr>
        <w:tblStyle w:val="1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8"/>
        <w:gridCol w:w="1393"/>
        <w:gridCol w:w="608"/>
        <w:gridCol w:w="1131"/>
        <w:gridCol w:w="3956"/>
        <w:gridCol w:w="478"/>
        <w:gridCol w:w="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0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9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品牌、规格型号</w:t>
            </w:r>
          </w:p>
        </w:tc>
        <w:tc>
          <w:tcPr>
            <w:tcW w:w="19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w:t>
            </w:r>
          </w:p>
        </w:tc>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定制推流专用设备</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戴尔</w:t>
            </w:r>
          </w:p>
        </w:tc>
        <w:tc>
          <w:tcPr>
            <w:tcW w:w="9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戴尔（DELL） Precision T3660</w:t>
            </w:r>
          </w:p>
        </w:tc>
        <w:tc>
          <w:tcPr>
            <w:tcW w:w="1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1.CPU酷睿I712代系列，十二核心二十线程，制作工艺10纳米，CPU主频3.6GHz，插槽类型为LGA1700；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2.主板架构ATX,CPU插槽LGA1700，内存插槽4条DDR5DIMM，支持DDR5内存类型，最大支持内存容量128G，SATAⅢ接口数量6个，磁盘阵列模式支持RAID0,RAID1,RAID5,RAID10;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3.内存条单条32GB内存类型为DDR4，内存主频3200MHz，安装4条；</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4.混合硬盘，</w:t>
            </w:r>
            <w:r>
              <w:rPr>
                <w:rFonts w:hint="eastAsia" w:ascii="宋体" w:hAnsi="宋体" w:eastAsia="宋体" w:cs="宋体"/>
                <w:b/>
                <w:bCs/>
                <w:i w:val="0"/>
                <w:iCs w:val="0"/>
                <w:color w:val="000000"/>
                <w:kern w:val="0"/>
                <w:sz w:val="22"/>
                <w:szCs w:val="22"/>
                <w:u w:val="none"/>
                <w:lang w:val="en-US" w:eastAsia="zh-CN" w:bidi="ar"/>
              </w:rPr>
              <w:t>容量8000GB，缓存256MB，转速7200rpm,接口类型为SATA3.0；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5.显卡芯片为GeForceRTX3080,制作不艺8纳米，核心频率1710MHz,显存容量10GB，最大分辨率7680X4320，具备1个HDMI接口和3个DisplayPort接口；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6.4K电脑显示器，分辨率3840X2160，尺寸27英寸，具有HDMI和DisplayPort接口；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7.电源额定功率1250W；</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8.正版WINDOWS1164位专业版操作系统；</w:t>
            </w:r>
          </w:p>
        </w:tc>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灯光控制台外接设备</w:t>
            </w:r>
          </w:p>
        </w:tc>
        <w:tc>
          <w:tcPr>
            <w:tcW w:w="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外星人</w:t>
            </w:r>
          </w:p>
        </w:tc>
        <w:tc>
          <w:tcPr>
            <w:tcW w:w="9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ALIENWARE m15 R7 15.6英寸</w:t>
            </w:r>
          </w:p>
        </w:tc>
        <w:tc>
          <w:tcPr>
            <w:tcW w:w="19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1.完美流畅运行主流灯光控制及设计软件；</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2.Windows11操作系统；英特尔12代i7级别处理器；32GB内存；独立显卡；1T固态硬盘；</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3.1个第一代USB3.2端口，支持PowerShare；1个第二代USB3.2Type-C®端口，PD-out/in，支持DisplayPort™和功率传输；1个Thunderbolt™4端口，PD-out/in，支持DisplayPort™和功率传输；</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4.具有通用音频插孔；具备microSD卡插槽；具备电源适配器端口；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5.HDMI2.1(w/HDCP2.3supportwithNVIDIAGeForcegraphics)输出端口；</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6.配备FHD360Hz或QHD240Hz面板；</w:t>
            </w:r>
          </w:p>
        </w:tc>
        <w:tc>
          <w:tcPr>
            <w:tcW w:w="1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rPr>
          <w:rFonts w:hint="eastAsia"/>
        </w:rPr>
        <w:sectPr>
          <w:pgSz w:w="11906" w:h="16838"/>
          <w:pgMar w:top="1440" w:right="1800" w:bottom="1440" w:left="1800" w:header="851" w:footer="992" w:gutter="0"/>
          <w:cols w:space="425" w:num="1"/>
          <w:docGrid w:type="lines" w:linePitch="312" w:charSpace="0"/>
        </w:sectPr>
      </w:pPr>
    </w:p>
    <w:p>
      <w:pPr>
        <w:pStyle w:val="2"/>
        <w:numPr>
          <w:ilvl w:val="0"/>
          <w:numId w:val="0"/>
        </w:numPr>
        <w:bidi w:val="0"/>
        <w:ind w:leftChars="0"/>
        <w:rPr>
          <w:rFonts w:hint="eastAsia"/>
          <w:lang w:val="en-US" w:eastAsia="zh-CN"/>
        </w:rPr>
      </w:pPr>
      <w:r>
        <w:rPr>
          <w:rFonts w:hint="eastAsia"/>
          <w:lang w:val="en-US" w:eastAsia="zh-CN"/>
        </w:rPr>
        <w:t>标段5 演播室、导播间设计装饰限价50万</w:t>
      </w:r>
    </w:p>
    <w:p>
      <w:pPr>
        <w:rPr>
          <w:rFonts w:hint="eastAsia"/>
          <w:lang w:val="en-US" w:eastAsia="zh-CN"/>
        </w:rPr>
      </w:pPr>
      <w:r>
        <w:rPr>
          <w:rFonts w:hint="eastAsia"/>
          <w:b/>
          <w:bCs/>
          <w:sz w:val="28"/>
          <w:szCs w:val="36"/>
          <w:lang w:val="en-US" w:eastAsia="zh-CN"/>
        </w:rPr>
        <w:t>（一）总体要求：</w:t>
      </w:r>
    </w:p>
    <w:p>
      <w:pPr>
        <w:rPr>
          <w:rFonts w:hint="default"/>
          <w:lang w:val="en-US" w:eastAsia="zh-CN"/>
        </w:rPr>
      </w:pPr>
      <w:r>
        <w:rPr>
          <w:rFonts w:hint="default"/>
          <w:lang w:val="en-US" w:eastAsia="zh-CN"/>
        </w:rPr>
        <w:t>1、该项目主要包括集团17楼演播室舞美设计、施工，配音间、绿箱制作，演播室、导播间的整体设计、装修；</w:t>
      </w:r>
    </w:p>
    <w:p>
      <w:pPr>
        <w:rPr>
          <w:rFonts w:hint="default"/>
          <w:lang w:val="en-US" w:eastAsia="zh-CN"/>
        </w:rPr>
      </w:pPr>
      <w:r>
        <w:rPr>
          <w:rFonts w:hint="default"/>
          <w:lang w:val="en-US" w:eastAsia="zh-CN"/>
        </w:rPr>
        <w:t>2、设计方案在视觉呈现上做到庄重、权威、大气、灵动、多元等效果，确保整体识别度高，力争优于国内同级媒体的同类型项目；</w:t>
      </w:r>
    </w:p>
    <w:p>
      <w:pPr>
        <w:rPr>
          <w:rFonts w:hint="default"/>
          <w:lang w:val="en-US" w:eastAsia="zh-CN"/>
        </w:rPr>
      </w:pPr>
      <w:r>
        <w:rPr>
          <w:rFonts w:hint="default"/>
          <w:lang w:val="en-US" w:eastAsia="zh-CN"/>
        </w:rPr>
        <w:t>3、改造后的XR演播室要求最大化地合理利用有效面积和空间高度，景观新颖独特、简捷大方、功能齐全，体现高端、时尚、精品、整合化的设计理念，并突出科技感、现代感，实现常规节目及XR节目制作；</w:t>
      </w:r>
    </w:p>
    <w:p>
      <w:pPr>
        <w:rPr>
          <w:rFonts w:hint="default"/>
          <w:lang w:val="en-US" w:eastAsia="zh-CN"/>
        </w:rPr>
      </w:pPr>
      <w:r>
        <w:rPr>
          <w:rFonts w:hint="default"/>
          <w:lang w:val="en-US" w:eastAsia="zh-CN"/>
        </w:rPr>
        <w:t>4、设计方案涉及到的机械设备和制作材质必须符合国家规定的安全标准、环保标准、防火等级标准，同时结合节目制作实际和发展需求进行；</w:t>
      </w:r>
    </w:p>
    <w:p>
      <w:pPr>
        <w:rPr>
          <w:rFonts w:hint="default"/>
          <w:lang w:val="en-US" w:eastAsia="zh-CN"/>
        </w:rPr>
      </w:pPr>
      <w:r>
        <w:rPr>
          <w:rFonts w:hint="default"/>
          <w:lang w:val="en-US" w:eastAsia="zh-CN"/>
        </w:rPr>
        <w:t>5、舞美制作还原率需达到设计方案的90%以上；</w:t>
      </w:r>
    </w:p>
    <w:p>
      <w:pPr>
        <w:rPr>
          <w:rFonts w:hint="default"/>
          <w:lang w:val="en-US" w:eastAsia="zh-CN"/>
        </w:rPr>
      </w:pPr>
      <w:r>
        <w:rPr>
          <w:rFonts w:hint="default"/>
          <w:lang w:val="en-US" w:eastAsia="zh-CN"/>
        </w:rPr>
        <w:t>6、本项目报价应充分考虑改原有设施拆除、清运、改建、电源、施工、线材、接头、等工程和材料费用，上述项目不单独报价。投标供应商的报价必须为完成工程全部工作内容的总费用；</w:t>
      </w:r>
    </w:p>
    <w:p>
      <w:pPr>
        <w:rPr>
          <w:rFonts w:hint="default"/>
          <w:lang w:val="en-US" w:eastAsia="zh-CN"/>
        </w:rPr>
      </w:pPr>
      <w:r>
        <w:rPr>
          <w:rFonts w:hint="default"/>
          <w:lang w:val="en-US" w:eastAsia="zh-CN"/>
        </w:rPr>
        <w:t>7、根据设计施工要求，制作演播室、导播间、配音间、蓝箱间的三维效果图。要求充分展现演播室整体和各个区域以及各区域局部的色彩、色彩搭配、色彩过渡和灯光处理效果；</w:t>
      </w:r>
    </w:p>
    <w:p>
      <w:pPr>
        <w:rPr>
          <w:rFonts w:hint="default"/>
          <w:lang w:val="en-US" w:eastAsia="zh-CN"/>
        </w:rPr>
      </w:pPr>
      <w:r>
        <w:rPr>
          <w:rFonts w:hint="default"/>
          <w:lang w:val="en-US" w:eastAsia="zh-CN"/>
        </w:rPr>
        <w:t>8、演播室常规照明电路及景区常规设备的电路设计要有分区控制，有景区分控，设备分控，符合国家相关电路安全标准，电路设计要结合舞美置景结构安装，并且保证音视频、网络线路不受干扰；</w:t>
      </w:r>
    </w:p>
    <w:p>
      <w:pPr>
        <w:rPr>
          <w:rFonts w:hint="default"/>
          <w:lang w:val="en-US" w:eastAsia="zh-CN"/>
        </w:rPr>
      </w:pPr>
      <w:r>
        <w:rPr>
          <w:rFonts w:hint="default"/>
          <w:lang w:val="en-US" w:eastAsia="zh-CN"/>
        </w:rPr>
        <w:t>9、演播室内的播音桌与演播室整体风格相匹配，做到高档、精巧，演播桌上要预留电源、音视频、网线接口；</w:t>
      </w:r>
    </w:p>
    <w:p>
      <w:pPr>
        <w:rPr>
          <w:rFonts w:hint="default"/>
          <w:lang w:val="en-US" w:eastAsia="zh-CN"/>
        </w:rPr>
      </w:pPr>
      <w:r>
        <w:rPr>
          <w:rFonts w:hint="default"/>
          <w:lang w:val="en-US" w:eastAsia="zh-CN"/>
        </w:rPr>
        <w:t>10、舞美置景要与视音频设备和系统集成、灯光设计、LED背景显示屏、演播室内等统筹规划；</w:t>
      </w:r>
    </w:p>
    <w:p>
      <w:pPr>
        <w:rPr>
          <w:rFonts w:hint="default"/>
          <w:lang w:val="en-US" w:eastAsia="zh-CN"/>
        </w:rPr>
      </w:pPr>
      <w:r>
        <w:rPr>
          <w:rFonts w:hint="default"/>
          <w:lang w:val="en-US" w:eastAsia="zh-CN"/>
        </w:rPr>
        <w:t>11、改造后的演播室的噪声控制标准及混响时间标准必须满足《国家广电部部颁标准GYJ42-89“广播电视中心技术用房容许噪声标准”》；《国家广电部部颁推荐标准GYJ27-86“厅堂混响时间及频率特性”》；</w:t>
      </w:r>
    </w:p>
    <w:p>
      <w:pPr>
        <w:rPr>
          <w:rFonts w:hint="default"/>
          <w:lang w:val="en-US" w:eastAsia="zh-CN"/>
        </w:rPr>
      </w:pPr>
      <w:r>
        <w:rPr>
          <w:rFonts w:hint="default"/>
          <w:lang w:val="en-US" w:eastAsia="zh-CN"/>
        </w:rPr>
        <w:t>12、材料的材质、色彩、处理等部分要同时符合专业电视演播室舞美效果要求和视频拍摄要求；</w:t>
      </w:r>
    </w:p>
    <w:p>
      <w:pPr>
        <w:rPr>
          <w:rFonts w:hint="default"/>
          <w:lang w:val="en-US" w:eastAsia="zh-CN"/>
        </w:rPr>
      </w:pPr>
      <w:r>
        <w:rPr>
          <w:rFonts w:hint="default"/>
          <w:lang w:val="en-US" w:eastAsia="zh-CN"/>
        </w:rPr>
        <w:t>13、所选材质应达到阻燃和防火的国家标准。持久耐用温度不低于80℃，燃点不低于400℃，热变形温度不低于90℃；</w:t>
      </w:r>
    </w:p>
    <w:p>
      <w:pPr>
        <w:rPr>
          <w:rFonts w:hint="default"/>
          <w:lang w:val="en-US" w:eastAsia="zh-CN"/>
        </w:rPr>
      </w:pPr>
      <w:r>
        <w:rPr>
          <w:rFonts w:hint="default"/>
          <w:lang w:val="en-US" w:eastAsia="zh-CN"/>
        </w:rPr>
        <w:t>14、所选材质应达到国家相关环保指标，禁止用笨板类、发泡类产品。参照《民用建筑工程室内环境污染控制规范GB50325-2010》执行；</w:t>
      </w:r>
    </w:p>
    <w:p>
      <w:pPr>
        <w:rPr>
          <w:rFonts w:hint="default"/>
          <w:lang w:val="en-US" w:eastAsia="zh-CN"/>
        </w:rPr>
      </w:pPr>
      <w:r>
        <w:rPr>
          <w:rFonts w:hint="default"/>
          <w:lang w:val="en-US" w:eastAsia="zh-CN"/>
        </w:rPr>
        <w:t>15、所选材质要求在5年内无变形、开裂、破损等情况，彩色饰面材料要求10年不变色；</w:t>
      </w:r>
    </w:p>
    <w:p>
      <w:pPr>
        <w:rPr>
          <w:rFonts w:hint="default"/>
          <w:lang w:val="en-US" w:eastAsia="zh-CN"/>
        </w:rPr>
      </w:pPr>
      <w:r>
        <w:rPr>
          <w:rFonts w:hint="default"/>
          <w:lang w:val="en-US" w:eastAsia="zh-CN"/>
        </w:rPr>
        <w:t>16、控制饰面材质的光反射等级。材料保管要求：库存材料须堆放整齐、进行分门别类专人保管；木制材料须存放于干燥通风地段，并做好防火、防虫工作；库存材料须做到先进先出，减少积压；</w:t>
      </w:r>
    </w:p>
    <w:p>
      <w:pPr>
        <w:rPr>
          <w:rFonts w:hint="default"/>
          <w:lang w:val="en-US" w:eastAsia="zh-CN"/>
        </w:rPr>
      </w:pPr>
      <w:r>
        <w:rPr>
          <w:rFonts w:hint="default"/>
          <w:lang w:val="en-US" w:eastAsia="zh-CN"/>
        </w:rPr>
        <w:t>17、施工现场用电要求：临时用电必须使用配电防漏电设备的开关；临时用电线路必须避开易燃、易爆物品堆放地；暂停施工时，必须切断电源；不得在施工现场使用电炉等大功率耗电设施；</w:t>
      </w:r>
    </w:p>
    <w:p>
      <w:pPr>
        <w:rPr>
          <w:rFonts w:hint="default"/>
          <w:lang w:val="en-US" w:eastAsia="zh-CN"/>
        </w:rPr>
      </w:pPr>
      <w:r>
        <w:rPr>
          <w:rFonts w:hint="default"/>
          <w:lang w:val="en-US" w:eastAsia="zh-CN"/>
        </w:rPr>
        <w:t>18、施工现场防火要求：不得擅自改动、毁损原供气管道；不得在施工现场生火做饭、取暖、烧水；不得在易燃、易爆物品堆放地或施工范围内抽烟；使用油漆等挥发性可燃装饰材料时，应随时封闭材料容器；操作工具须集中存放在放有清水的密闭容器内，且远离热源火源；施工现场须保持良好的通风、照明、取水设备，施工现场须配备至少二只以上灭火器等灭火工具；每个施工人员须懂得使用灭火设备工具的使用方法；</w:t>
      </w:r>
    </w:p>
    <w:p>
      <w:pPr>
        <w:rPr>
          <w:rFonts w:hint="default"/>
          <w:lang w:val="en-US" w:eastAsia="zh-CN"/>
        </w:rPr>
      </w:pPr>
      <w:r>
        <w:rPr>
          <w:rFonts w:hint="default"/>
          <w:lang w:val="en-US" w:eastAsia="zh-CN"/>
        </w:rPr>
        <w:t>19、施工现场环境要求：施工用料存放堆放整齐有序，置于干燥地带，不得占用楼道内的公用空间、堵塞紧急出口；施工现场要做到工完场清，施工完成后将现场收拾干净，要将成品材料、半成品材料及废弃余料分开堆放；施工垃圾须每日清理并装袋存放，定时清运出施工现场运至物业管理单位指定存放地点或垃圾填埋场；施工现场不得从事与施工无关的活动。具体响应参数：</w:t>
      </w:r>
    </w:p>
    <w:p>
      <w:pPr>
        <w:rPr>
          <w:rFonts w:hint="default"/>
          <w:lang w:val="en-US" w:eastAsia="zh-CN"/>
        </w:rPr>
      </w:pPr>
      <w:r>
        <w:rPr>
          <w:rFonts w:hint="default"/>
          <w:lang w:val="en-US" w:eastAsia="zh-CN"/>
        </w:rPr>
        <w:t>1、演播室</w:t>
      </w:r>
    </w:p>
    <w:p>
      <w:pPr>
        <w:rPr>
          <w:rFonts w:hint="default"/>
          <w:lang w:val="en-US" w:eastAsia="zh-CN"/>
        </w:rPr>
      </w:pPr>
      <w:r>
        <w:rPr>
          <w:rFonts w:hint="default"/>
          <w:lang w:val="en-US" w:eastAsia="zh-CN"/>
        </w:rPr>
        <w:t>整体化设计及装饰；</w:t>
      </w:r>
    </w:p>
    <w:p>
      <w:pPr>
        <w:rPr>
          <w:rFonts w:hint="default"/>
          <w:lang w:val="en-US" w:eastAsia="zh-CN"/>
        </w:rPr>
      </w:pPr>
      <w:r>
        <w:rPr>
          <w:rFonts w:hint="default"/>
          <w:lang w:val="en-US" w:eastAsia="zh-CN"/>
        </w:rPr>
        <w:t>拆除演播室原有装饰及制景；</w:t>
      </w:r>
    </w:p>
    <w:p>
      <w:pPr>
        <w:rPr>
          <w:rFonts w:hint="default"/>
          <w:lang w:val="en-US" w:eastAsia="zh-CN"/>
        </w:rPr>
      </w:pPr>
      <w:r>
        <w:rPr>
          <w:rFonts w:hint="default"/>
          <w:lang w:val="en-US" w:eastAsia="zh-CN"/>
        </w:rPr>
        <w:t>地面：</w:t>
      </w:r>
    </w:p>
    <w:p>
      <w:pPr>
        <w:rPr>
          <w:rFonts w:hint="default"/>
          <w:lang w:val="en-US" w:eastAsia="zh-CN"/>
        </w:rPr>
      </w:pPr>
      <w:r>
        <w:rPr>
          <w:rFonts w:hint="default"/>
          <w:lang w:val="en-US" w:eastAsia="zh-CN"/>
        </w:rPr>
        <w:t>1)地面进行找平处理后铺设地板胶。</w:t>
      </w:r>
    </w:p>
    <w:p>
      <w:pPr>
        <w:rPr>
          <w:rFonts w:hint="default"/>
          <w:lang w:val="en-US" w:eastAsia="zh-CN"/>
        </w:rPr>
      </w:pPr>
      <w:r>
        <w:rPr>
          <w:rFonts w:hint="default"/>
          <w:lang w:val="en-US" w:eastAsia="zh-CN"/>
        </w:rPr>
        <w:t>2)阻燃防火，环保E0级，无异味。</w:t>
      </w:r>
    </w:p>
    <w:p>
      <w:pPr>
        <w:rPr>
          <w:rFonts w:hint="default"/>
          <w:lang w:val="en-US" w:eastAsia="zh-CN"/>
        </w:rPr>
      </w:pPr>
      <w:r>
        <w:rPr>
          <w:rFonts w:hint="default"/>
          <w:lang w:val="en-US" w:eastAsia="zh-CN"/>
        </w:rPr>
        <w:t>3)铺装施工无明显拼接缝。</w:t>
      </w:r>
    </w:p>
    <w:p>
      <w:pPr>
        <w:rPr>
          <w:rFonts w:hint="default"/>
          <w:lang w:val="en-US" w:eastAsia="zh-CN"/>
        </w:rPr>
      </w:pPr>
      <w:r>
        <w:rPr>
          <w:rFonts w:hint="default"/>
          <w:lang w:val="en-US" w:eastAsia="zh-CN"/>
        </w:rPr>
        <w:t>4)表面光亮材料。</w:t>
      </w:r>
    </w:p>
    <w:p>
      <w:pPr>
        <w:rPr>
          <w:rFonts w:hint="default"/>
          <w:lang w:val="en-US" w:eastAsia="zh-CN"/>
        </w:rPr>
      </w:pPr>
      <w:r>
        <w:rPr>
          <w:rFonts w:hint="default"/>
          <w:lang w:val="en-US" w:eastAsia="zh-CN"/>
        </w:rPr>
        <w:t>5)易打扫，易擦洗。</w:t>
      </w:r>
    </w:p>
    <w:p>
      <w:pPr>
        <w:rPr>
          <w:rFonts w:hint="default"/>
          <w:lang w:val="en-US" w:eastAsia="zh-CN"/>
        </w:rPr>
      </w:pPr>
      <w:r>
        <w:rPr>
          <w:rFonts w:hint="default"/>
          <w:lang w:val="en-US" w:eastAsia="zh-CN"/>
        </w:rPr>
        <w:t>6)使用粘合剂要求符合国家环保要求。</w:t>
      </w:r>
    </w:p>
    <w:p>
      <w:pPr>
        <w:rPr>
          <w:rFonts w:hint="default"/>
          <w:lang w:val="en-US" w:eastAsia="zh-CN"/>
        </w:rPr>
      </w:pPr>
      <w:r>
        <w:rPr>
          <w:rFonts w:hint="default"/>
          <w:lang w:val="en-US" w:eastAsia="zh-CN"/>
        </w:rPr>
        <w:t>墙体：钢管龙骨支撑，多层板、欧松板基层，吸音板。装饰部分异形亚克力、logo灯箱、LED灯带；</w:t>
      </w:r>
    </w:p>
    <w:p>
      <w:pPr>
        <w:rPr>
          <w:rFonts w:hint="default"/>
          <w:lang w:val="en-US" w:eastAsia="zh-CN"/>
        </w:rPr>
      </w:pPr>
      <w:r>
        <w:rPr>
          <w:rFonts w:hint="default"/>
          <w:lang w:val="en-US" w:eastAsia="zh-CN"/>
        </w:rPr>
        <w:t>2、主播台</w:t>
      </w:r>
    </w:p>
    <w:p>
      <w:pPr>
        <w:rPr>
          <w:rFonts w:hint="default"/>
          <w:lang w:val="en-US" w:eastAsia="zh-CN"/>
        </w:rPr>
      </w:pPr>
      <w:r>
        <w:rPr>
          <w:rFonts w:hint="default"/>
          <w:lang w:val="en-US" w:eastAsia="zh-CN"/>
        </w:rPr>
        <w:t>钢管龙骨支撑，多层板、欧松板基层。装饰部分异形亚克力、LED灯带、桌面方便维护、易清洁，具有高纯净度，柔韧性强，灯光传导性良好；</w:t>
      </w:r>
    </w:p>
    <w:p>
      <w:pPr>
        <w:rPr>
          <w:rFonts w:hint="default"/>
          <w:lang w:val="en-US" w:eastAsia="zh-CN"/>
        </w:rPr>
      </w:pPr>
      <w:r>
        <w:rPr>
          <w:rFonts w:hint="default"/>
          <w:lang w:val="en-US" w:eastAsia="zh-CN"/>
        </w:rPr>
        <w:t>3、导播间</w:t>
      </w:r>
    </w:p>
    <w:p>
      <w:pPr>
        <w:rPr>
          <w:rFonts w:hint="default"/>
          <w:lang w:val="en-US" w:eastAsia="zh-CN"/>
        </w:rPr>
      </w:pPr>
      <w:r>
        <w:rPr>
          <w:rFonts w:hint="default"/>
          <w:lang w:val="en-US" w:eastAsia="zh-CN"/>
        </w:rPr>
        <w:t>整体化设计及装修；</w:t>
      </w:r>
    </w:p>
    <w:p>
      <w:pPr>
        <w:rPr>
          <w:rFonts w:hint="default"/>
          <w:lang w:val="en-US" w:eastAsia="zh-CN"/>
        </w:rPr>
      </w:pPr>
      <w:r>
        <w:rPr>
          <w:rFonts w:hint="default"/>
          <w:lang w:val="en-US" w:eastAsia="zh-CN"/>
        </w:rPr>
        <w:t>符合国家环保标准要求的水漆饰面；</w:t>
      </w:r>
    </w:p>
    <w:p>
      <w:pPr>
        <w:rPr>
          <w:rFonts w:hint="default"/>
          <w:lang w:val="en-US" w:eastAsia="zh-CN"/>
        </w:rPr>
      </w:pPr>
      <w:r>
        <w:rPr>
          <w:rFonts w:hint="default"/>
          <w:lang w:val="en-US" w:eastAsia="zh-CN"/>
        </w:rPr>
        <w:t>导播间隔音处理；</w:t>
      </w:r>
    </w:p>
    <w:p>
      <w:pPr>
        <w:rPr>
          <w:rFonts w:hint="default"/>
          <w:lang w:val="en-US" w:eastAsia="zh-CN"/>
        </w:rPr>
      </w:pPr>
      <w:r>
        <w:rPr>
          <w:rFonts w:hint="default"/>
          <w:lang w:val="en-US" w:eastAsia="zh-CN"/>
        </w:rPr>
        <w:t>地面铺设防静电地板砖；</w:t>
      </w:r>
    </w:p>
    <w:p>
      <w:pPr>
        <w:rPr>
          <w:rFonts w:hint="default"/>
          <w:lang w:val="en-US" w:eastAsia="zh-CN"/>
        </w:rPr>
      </w:pPr>
      <w:r>
        <w:rPr>
          <w:rFonts w:hint="default"/>
          <w:lang w:val="en-US" w:eastAsia="zh-CN"/>
        </w:rPr>
        <w:t>拆除导播间原有装饰；</w:t>
      </w:r>
    </w:p>
    <w:p>
      <w:pPr>
        <w:rPr>
          <w:rFonts w:hint="default"/>
          <w:lang w:val="en-US" w:eastAsia="zh-CN"/>
        </w:rPr>
      </w:pPr>
      <w:r>
        <w:rPr>
          <w:rFonts w:hint="default"/>
          <w:lang w:val="en-US" w:eastAsia="zh-CN"/>
        </w:rPr>
        <w:t>4、绿箱制作</w:t>
      </w:r>
    </w:p>
    <w:p>
      <w:pPr>
        <w:rPr>
          <w:rFonts w:hint="default"/>
          <w:lang w:val="en-US" w:eastAsia="zh-CN"/>
        </w:rPr>
      </w:pPr>
      <w:r>
        <w:rPr>
          <w:rFonts w:hint="default"/>
          <w:lang w:val="en-US" w:eastAsia="zh-CN"/>
        </w:rPr>
        <w:t>拆除部分：拆除原有设施；</w:t>
      </w:r>
    </w:p>
    <w:p>
      <w:pPr>
        <w:rPr>
          <w:rFonts w:hint="default"/>
          <w:lang w:val="en-US" w:eastAsia="zh-CN"/>
        </w:rPr>
      </w:pPr>
      <w:r>
        <w:rPr>
          <w:rFonts w:hint="default"/>
          <w:lang w:val="en-US" w:eastAsia="zh-CN"/>
        </w:rPr>
        <w:t>虚拟绿箱包括一个俯视成U字型的立面和一个地台，立面与地台的夹角应大于90度，U字型的立面底角及立面与地台间采取弧形过渡；</w:t>
      </w:r>
    </w:p>
    <w:p>
      <w:pPr>
        <w:rPr>
          <w:rFonts w:hint="default"/>
          <w:lang w:val="en-US" w:eastAsia="zh-CN"/>
        </w:rPr>
      </w:pPr>
      <w:r>
        <w:rPr>
          <w:rFonts w:hint="default"/>
          <w:lang w:val="en-US" w:eastAsia="zh-CN"/>
        </w:rPr>
        <w:t>绿箱立面高度≥2.9米，水平方向深度≥3米，宽度≥6.5米，材质为轻钢龙骨、石膏板、细木工板、九厘板、面板、烘干木方打底，达到环保及防火要求；</w:t>
      </w:r>
    </w:p>
    <w:p>
      <w:pPr>
        <w:rPr>
          <w:rFonts w:hint="default"/>
          <w:lang w:val="en-US" w:eastAsia="zh-CN"/>
        </w:rPr>
      </w:pPr>
      <w:r>
        <w:rPr>
          <w:rFonts w:hint="default"/>
          <w:lang w:val="en-US" w:eastAsia="zh-CN"/>
        </w:rPr>
        <w:t>经过防火处理的木龙骨搭成网格状，构成基础框架，龙骨与墙的连接要紧密连接不松动；</w:t>
      </w:r>
    </w:p>
    <w:p>
      <w:pPr>
        <w:rPr>
          <w:rFonts w:hint="default"/>
          <w:lang w:val="en-US" w:eastAsia="zh-CN"/>
        </w:rPr>
      </w:pPr>
      <w:r>
        <w:rPr>
          <w:rFonts w:hint="default"/>
          <w:lang w:val="en-US" w:eastAsia="zh-CN"/>
        </w:rPr>
        <w:t>在结构框架上固定合理基材，之间拼缝紧密，保证不开裂。</w:t>
      </w:r>
    </w:p>
    <w:p>
      <w:pPr>
        <w:rPr>
          <w:rFonts w:hint="default"/>
          <w:lang w:val="en-US" w:eastAsia="zh-CN"/>
        </w:rPr>
      </w:pPr>
      <w:r>
        <w:rPr>
          <w:rFonts w:hint="default"/>
          <w:lang w:val="en-US" w:eastAsia="zh-CN"/>
        </w:rPr>
        <w:t>地面、后墙面、侧立面部分相交接地方为平滑弧面相接，弧面半径为500mm，不能形成死角、无灯光阴影；</w:t>
      </w:r>
    </w:p>
    <w:p>
      <w:pPr>
        <w:rPr>
          <w:rFonts w:hint="default"/>
          <w:lang w:val="en-US" w:eastAsia="zh-CN"/>
        </w:rPr>
      </w:pPr>
      <w:r>
        <w:rPr>
          <w:rFonts w:hint="default"/>
          <w:lang w:val="en-US" w:eastAsia="zh-CN"/>
        </w:rPr>
        <w:t>绿箱高出地面50mm，用腻子等专用剂处理各板块连接缝打磨平整，地面铺设专业高清绿色地胶；</w:t>
      </w:r>
    </w:p>
    <w:p>
      <w:pPr>
        <w:rPr>
          <w:rFonts w:hint="default"/>
          <w:lang w:val="en-US" w:eastAsia="zh-CN"/>
        </w:rPr>
      </w:pPr>
      <w:r>
        <w:rPr>
          <w:rFonts w:hint="default"/>
          <w:lang w:val="en-US" w:eastAsia="zh-CN"/>
        </w:rPr>
        <w:t>绿箱立面及弧形过渡部分刷专业高清绿色抠像漆三遍，抠像漆要求阻燃、哑光、耐磨、快干；</w:t>
      </w:r>
    </w:p>
    <w:p>
      <w:pPr>
        <w:rPr>
          <w:rFonts w:hint="default"/>
          <w:lang w:val="en-US" w:eastAsia="zh-CN"/>
        </w:rPr>
      </w:pPr>
      <w:r>
        <w:rPr>
          <w:rFonts w:hint="default"/>
          <w:lang w:val="en-US" w:eastAsia="zh-CN"/>
        </w:rPr>
        <w:t>5、配音间</w:t>
      </w:r>
    </w:p>
    <w:p>
      <w:pPr>
        <w:rPr>
          <w:rFonts w:hint="default"/>
          <w:lang w:val="en-US" w:eastAsia="zh-CN"/>
        </w:rPr>
      </w:pPr>
      <w:r>
        <w:rPr>
          <w:rFonts w:hint="default"/>
          <w:lang w:val="en-US" w:eastAsia="zh-CN"/>
        </w:rPr>
        <w:t>拆除部分：顶部灯箱，四周背景(7*28米、6*28米)，地台，地面；</w:t>
      </w:r>
    </w:p>
    <w:p>
      <w:pPr>
        <w:rPr>
          <w:rFonts w:hint="default"/>
          <w:lang w:val="en-US" w:eastAsia="zh-CN"/>
        </w:rPr>
      </w:pPr>
      <w:r>
        <w:rPr>
          <w:rFonts w:hint="default"/>
          <w:lang w:val="en-US" w:eastAsia="zh-CN"/>
        </w:rPr>
        <w:t>墙面背景：钢管龙骨支撑，吸音板、隔音板、多层板、岩棉、欧松板基层，氟碳烤漆工艺饰面；装饰部分异形亚克力、logo灯箱、LED灯带加两灯杆横杆、顶棚加固、卷轴提高，专业染色灯；</w:t>
      </w:r>
    </w:p>
    <w:p>
      <w:pPr>
        <w:rPr>
          <w:rFonts w:hint="default"/>
          <w:lang w:val="en-US" w:eastAsia="zh-CN"/>
        </w:rPr>
      </w:pPr>
      <w:r>
        <w:rPr>
          <w:rFonts w:hint="default"/>
          <w:lang w:val="en-US" w:eastAsia="zh-CN"/>
        </w:rPr>
        <w:t>配音间重新制作工艺开合门(高3米*宽3.5米)，含窗帘；架子、书架、挂画；</w:t>
      </w:r>
    </w:p>
    <w:p>
      <w:pPr>
        <w:rPr>
          <w:rFonts w:hint="default"/>
          <w:lang w:val="en-US" w:eastAsia="zh-CN"/>
        </w:rPr>
      </w:pPr>
      <w:r>
        <w:rPr>
          <w:rFonts w:hint="default"/>
          <w:lang w:val="en-US" w:eastAsia="zh-CN"/>
        </w:rPr>
        <w:t>地面：</w:t>
      </w:r>
    </w:p>
    <w:p>
      <w:pPr>
        <w:rPr>
          <w:rFonts w:hint="default"/>
          <w:lang w:val="en-US" w:eastAsia="zh-CN"/>
        </w:rPr>
      </w:pPr>
      <w:r>
        <w:rPr>
          <w:rFonts w:hint="default"/>
          <w:lang w:val="en-US" w:eastAsia="zh-CN"/>
        </w:rPr>
        <w:t>1)地面进行找平处理后铺设地板胶。</w:t>
      </w:r>
    </w:p>
    <w:p>
      <w:pPr>
        <w:rPr>
          <w:rFonts w:hint="default"/>
          <w:lang w:val="en-US" w:eastAsia="zh-CN"/>
        </w:rPr>
      </w:pPr>
      <w:r>
        <w:rPr>
          <w:rFonts w:hint="default"/>
          <w:lang w:val="en-US" w:eastAsia="zh-CN"/>
        </w:rPr>
        <w:t>2)阻燃防火，环保E0级，无异味。</w:t>
      </w:r>
    </w:p>
    <w:p>
      <w:pPr>
        <w:rPr>
          <w:rFonts w:hint="default"/>
          <w:lang w:val="en-US" w:eastAsia="zh-CN"/>
        </w:rPr>
      </w:pPr>
      <w:r>
        <w:rPr>
          <w:rFonts w:hint="default"/>
          <w:lang w:val="en-US" w:eastAsia="zh-CN"/>
        </w:rPr>
        <w:t>3)铺装施工无明显拼接缝。</w:t>
      </w:r>
    </w:p>
    <w:p>
      <w:pPr>
        <w:rPr>
          <w:rFonts w:hint="default"/>
          <w:lang w:val="en-US" w:eastAsia="zh-CN"/>
        </w:rPr>
      </w:pPr>
      <w:r>
        <w:rPr>
          <w:rFonts w:hint="default"/>
          <w:lang w:val="en-US" w:eastAsia="zh-CN"/>
        </w:rPr>
        <w:t>4)表面光亮材料。</w:t>
      </w:r>
    </w:p>
    <w:p>
      <w:pPr>
        <w:rPr>
          <w:rFonts w:hint="default"/>
          <w:lang w:val="en-US" w:eastAsia="zh-CN"/>
        </w:rPr>
      </w:pPr>
      <w:r>
        <w:rPr>
          <w:rFonts w:hint="default"/>
          <w:lang w:val="en-US" w:eastAsia="zh-CN"/>
        </w:rPr>
        <w:t>5)易打扫，易擦洗。</w:t>
      </w:r>
    </w:p>
    <w:p>
      <w:pPr>
        <w:rPr>
          <w:rFonts w:hint="default"/>
          <w:lang w:val="en-US" w:eastAsia="zh-CN"/>
        </w:rPr>
      </w:pPr>
      <w:r>
        <w:rPr>
          <w:rFonts w:hint="default"/>
          <w:lang w:val="en-US" w:eastAsia="zh-CN"/>
        </w:rPr>
        <w:t>6)使用粘合剂要求符合国家环保要求。</w:t>
      </w:r>
    </w:p>
    <w:p>
      <w:pPr>
        <w:rPr>
          <w:rFonts w:hint="default"/>
          <w:lang w:val="en-US" w:eastAsia="zh-CN"/>
        </w:rPr>
      </w:pPr>
      <w:r>
        <w:rPr>
          <w:rFonts w:hint="default"/>
          <w:lang w:val="en-US" w:eastAsia="zh-CN"/>
        </w:rPr>
        <w:t>注：装饰装修整体保修四年。</w:t>
      </w:r>
    </w:p>
    <w:p>
      <w:pPr>
        <w:rPr>
          <w:rFonts w:hint="eastAsia"/>
          <w:b/>
          <w:bCs/>
          <w:sz w:val="28"/>
          <w:szCs w:val="36"/>
          <w:lang w:val="en-US" w:eastAsia="zh-CN"/>
        </w:rPr>
      </w:pPr>
      <w:r>
        <w:rPr>
          <w:rFonts w:hint="eastAsia"/>
          <w:b/>
          <w:bCs/>
          <w:sz w:val="28"/>
          <w:szCs w:val="36"/>
          <w:lang w:val="en-US" w:eastAsia="zh-CN"/>
        </w:rPr>
        <w:t>（二）设计效果图</w:t>
      </w:r>
    </w:p>
    <w:p>
      <w:pPr>
        <w:rPr>
          <w:rFonts w:hint="default"/>
          <w:b/>
          <w:bCs/>
          <w:sz w:val="28"/>
          <w:szCs w:val="36"/>
          <w:lang w:val="en-US" w:eastAsia="zh-CN"/>
        </w:rPr>
      </w:pPr>
      <w:r>
        <w:rPr>
          <w:rFonts w:hint="eastAsia"/>
          <w:b w:val="0"/>
          <w:bCs w:val="0"/>
          <w:sz w:val="22"/>
          <w:szCs w:val="28"/>
          <w:lang w:val="en-US" w:eastAsia="zh-CN"/>
        </w:rPr>
        <w:t>见另附件：长城新媒体XR演播室建设项目设计效果图，投标报价时需要根据设计效果和清单出具详细施工图纸（声学、装饰、舞美、电气系统）和演播室声学计算书。</w:t>
      </w:r>
    </w:p>
    <w:p>
      <w:pPr>
        <w:rPr>
          <w:rFonts w:hint="eastAsia"/>
          <w:b/>
          <w:bCs/>
          <w:sz w:val="28"/>
          <w:szCs w:val="36"/>
          <w:lang w:val="en-US" w:eastAsia="zh-CN"/>
        </w:rPr>
      </w:pPr>
      <w:r>
        <w:rPr>
          <w:rFonts w:hint="eastAsia"/>
          <w:b/>
          <w:bCs/>
          <w:sz w:val="28"/>
          <w:szCs w:val="36"/>
          <w:lang w:val="en-US" w:eastAsia="zh-CN"/>
        </w:rPr>
        <w:t>（三）装饰装修清单</w:t>
      </w:r>
      <w:bookmarkStart w:id="0" w:name="_GoBack"/>
      <w:bookmarkEnd w:id="0"/>
    </w:p>
    <w:tbl>
      <w:tblPr>
        <w:tblStyle w:val="11"/>
        <w:tblW w:w="5613" w:type="pct"/>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0"/>
        <w:gridCol w:w="2833"/>
        <w:gridCol w:w="4295"/>
        <w:gridCol w:w="689"/>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480"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工程和费用名称</w:t>
            </w:r>
          </w:p>
        </w:tc>
        <w:tc>
          <w:tcPr>
            <w:tcW w:w="2244"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规格参数</w:t>
            </w:r>
          </w:p>
        </w:tc>
        <w:tc>
          <w:tcPr>
            <w:tcW w:w="919" w:type="pct"/>
            <w:gridSpan w:val="2"/>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技术经济指标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355" w:type="pct"/>
            <w:vMerge w:val="continue"/>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80" w:type="pct"/>
            <w:vMerge w:val="continue"/>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244" w:type="pct"/>
            <w:vMerge w:val="continue"/>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36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559"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w:t>
            </w: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XR新媒体演播厅</w:t>
            </w:r>
          </w:p>
        </w:tc>
        <w:tc>
          <w:tcPr>
            <w:tcW w:w="2244" w:type="pct"/>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0" w:type="pct"/>
            <w:shd w:val="clear" w:color="auto" w:fill="auto"/>
            <w:vAlign w:val="center"/>
          </w:tcPr>
          <w:p>
            <w:pPr>
              <w:jc w:val="right"/>
              <w:rPr>
                <w:rFonts w:hint="eastAsia" w:ascii="宋体" w:hAnsi="宋体" w:eastAsia="宋体" w:cs="宋体"/>
                <w:i w:val="0"/>
                <w:iCs w:val="0"/>
                <w:color w:val="000000"/>
                <w:sz w:val="18"/>
                <w:szCs w:val="18"/>
                <w:u w:val="none"/>
              </w:rPr>
            </w:pPr>
          </w:p>
        </w:tc>
        <w:tc>
          <w:tcPr>
            <w:tcW w:w="559" w:type="pct"/>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地坪（500*500艺术块毯）</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1、铺500×500艺术方块块毯。使用黏度不小于2.0Mpa.s的万能胶。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2、防火等级满足GB8624-1997 B1等级。</w:t>
            </w:r>
          </w:p>
        </w:tc>
        <w:tc>
          <w:tcPr>
            <w:tcW w:w="36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559"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天花（顶面整体喷黑）</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1、缝隙区域腻子粉补平后顶面整体乳胶漆喷黑处理（三遍）</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5"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墙面（声学吸音层处理:1.基础建筑涉及；2.艺术造型灯带；4.实木减震支架+聚酯纤维+定制声学反射板）</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1.制作参考声学系统安装图及技术说明定制。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2.要求美观大方有立体感、现代感，又要有效果感。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3.定制声学基础空腔结构，主要面层材料采用E1级防火阻燃版，15厚防火阻燃板面层需要开设超过28%开放式面层保障声学吸音率。。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4.吸音C75轻钢龙骨，间距600×600；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5.七夹板不规则空腔造型；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6.侧面造型发光灯槽框架（15厚木工条+银色不锈钢包边外）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7.成品9厚聚氨酯吸音板1200×600；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8.固定于隔墙龙骨上，螺丝内藏。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9.高度还原舞美置景效果图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10.RT60 at 250 Hz 0.4s-0.6s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RT60 at 500 Hz 0.6s-0.9s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RT60 at 1000 Hz 0.7s-1.0s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RT60 at 2000 Hz 0.7s-1.0s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RT60 at 4000 Hz 0.7s-1.0s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RT60 at 8000 Hz 0.5s-0.7s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RT60 at 8000 Hz up 0.5s-0.7s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RT60 at 63 Hz 0.4s-0.6s RT60 at 125 Hz  0.4s-0.6s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声学吸声模块 结构混响时间RT体系值</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墙面（声学腰线收边）</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1.侧面造型发光灯槽框架（15厚木工条+3厚密度板面水性漆，外封3厚乳白色亚克力，灯槽内部空腔刷白）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2.反口造型发光灯槽（15厚木工条+3厚密度板面水性漆，灯槽内部空腔刷白）</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墙面（拉丝不锈钢踢脚线）</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1.木龙骨15厚防火阻燃板基层（刷防火涂料3(遍)）面1.2厚304拉丝不锈钢墙裙</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w:t>
            </w: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控制区及机房</w:t>
            </w:r>
          </w:p>
        </w:tc>
        <w:tc>
          <w:tcPr>
            <w:tcW w:w="2244" w:type="pct"/>
            <w:shd w:val="clear" w:color="auto" w:fill="auto"/>
            <w:noWrap/>
            <w:vAlign w:val="center"/>
          </w:tcPr>
          <w:p>
            <w:pPr>
              <w:rPr>
                <w:rFonts w:hint="eastAsia" w:ascii="宋体" w:hAnsi="宋体" w:eastAsia="宋体" w:cs="宋体"/>
                <w:i w:val="0"/>
                <w:iCs w:val="0"/>
                <w:color w:val="000000"/>
                <w:sz w:val="18"/>
                <w:szCs w:val="18"/>
                <w:u w:val="none"/>
              </w:rPr>
            </w:pPr>
          </w:p>
        </w:tc>
        <w:tc>
          <w:tcPr>
            <w:tcW w:w="36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559"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地坪（500*500高级块毯）</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1、铺500×500艺术方块块毯。使用黏度不小于2.0Mpa.s的万能胶。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2、防火等级满足GB8624-1997 B1等级。</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地坪（1.5厚拉丝不锈钢踢脚线）</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1.木龙骨15厚防火阻燃板基层（刷防火涂料3(遍)）面1.2厚304拉丝不锈钢墙裙</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墙面（灰白色乳胶漆）</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1.普通腻子 抹灰面~遍数3(遍)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2.无甲醛环保乳胶漆三遍</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墙面（布艺窗帘安装（利旧））</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1.含窗帘轨道利旧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2.窗帘清理</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墙面（防火门）</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1000*2200钢制防火门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1.防火门安装（含五金），（乙）级防火门</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天花（顶面整体喷黑）</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1、缝隙区域腻子粉补平后顶面整体乳胶漆喷黑处理（三遍）</w:t>
            </w:r>
          </w:p>
        </w:tc>
        <w:tc>
          <w:tcPr>
            <w:tcW w:w="360"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w:t>
            </w: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新媒体演播厅</w:t>
            </w:r>
          </w:p>
        </w:tc>
        <w:tc>
          <w:tcPr>
            <w:tcW w:w="2244" w:type="pct"/>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0" w:type="pct"/>
            <w:shd w:val="clear" w:color="auto" w:fill="auto"/>
            <w:vAlign w:val="center"/>
          </w:tcPr>
          <w:p>
            <w:pPr>
              <w:jc w:val="right"/>
              <w:rPr>
                <w:rFonts w:hint="eastAsia" w:ascii="宋体" w:hAnsi="宋体" w:eastAsia="宋体" w:cs="宋体"/>
                <w:i w:val="0"/>
                <w:iCs w:val="0"/>
                <w:color w:val="000000"/>
                <w:sz w:val="18"/>
                <w:szCs w:val="18"/>
                <w:u w:val="none"/>
              </w:rPr>
            </w:pPr>
          </w:p>
        </w:tc>
        <w:tc>
          <w:tcPr>
            <w:tcW w:w="559" w:type="pct"/>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舞美造型定制（新媒体演播区）</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1.基础工程：40*40钢结构固定基础，含膨胀螺丝固定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2.基础工程：环保防火阻燃型木质结构基础背板安装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3.基础工程：发光造型灯槽灯带体制作及安装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4.发光工程：LED可调光发光LED（12V 5700K色）灯带安装和固定调试灯带光源光满足摄像机拍摄分辨率及频谱要求）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5.发光工程：LED可调光发光LED灯带DMX512调光解码器接入舞美工程灯带光源光满足摄像机拍摄分辨率及频谱要求）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6.饰面装饰：工厂油漆喷涂/烤漆工坊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7.定制9厚聚氨酯吸音板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8.饰面装饰：木基础木饰面定制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9.可参见效果图造型及对应尺寸图</w:t>
            </w:r>
          </w:p>
        </w:tc>
        <w:tc>
          <w:tcPr>
            <w:tcW w:w="36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舞美造型定制（书架演播区）</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1.基础工程：环保防火阻燃型木质结构基础背板安装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2.基础工程：发光造型灯带灯槽体制作及安装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3.发光工程：LED可调光发光LED（12V 5700K色）灯带安装和固定调试灯带光源光满足摄像机拍摄分辨率及频谱要求）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4.发光工程：LED可调光发光LED灯带DMX512调光解码器接入舞美工程灯带光源光满足摄像机拍摄分辨率及频谱要求）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5.饰面装饰：定制异形书架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6.饰面装饰：木基础木饰面定制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7.广告定制UV标志定做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8.可参见效果图造型及对应尺寸图</w:t>
            </w:r>
          </w:p>
        </w:tc>
        <w:tc>
          <w:tcPr>
            <w:tcW w:w="36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墙面（原有墙面修复）</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1.9厚聚氨酯吸音板安装</w:t>
            </w:r>
          </w:p>
        </w:tc>
        <w:tc>
          <w:tcPr>
            <w:tcW w:w="360"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地坪（500*500高级块毯）</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1、铺500×500艺术方块块毯。使用黏度不小于2.0Mpa.s的万能胶。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2、防火等级满足GB8624-1997 B1等级。</w:t>
            </w:r>
          </w:p>
        </w:tc>
        <w:tc>
          <w:tcPr>
            <w:tcW w:w="36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64.00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（四）</w:t>
            </w: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虚拟演播厅</w:t>
            </w:r>
          </w:p>
        </w:tc>
        <w:tc>
          <w:tcPr>
            <w:tcW w:w="2244" w:type="pct"/>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60" w:type="pct"/>
            <w:shd w:val="clear" w:color="auto" w:fill="auto"/>
            <w:vAlign w:val="center"/>
          </w:tcPr>
          <w:p>
            <w:pPr>
              <w:jc w:val="right"/>
              <w:rPr>
                <w:rFonts w:hint="eastAsia" w:ascii="宋体" w:hAnsi="宋体" w:eastAsia="宋体" w:cs="宋体"/>
                <w:i w:val="0"/>
                <w:iCs w:val="0"/>
                <w:color w:val="000000"/>
                <w:sz w:val="18"/>
                <w:szCs w:val="18"/>
                <w:u w:val="none"/>
              </w:rPr>
            </w:pPr>
          </w:p>
        </w:tc>
        <w:tc>
          <w:tcPr>
            <w:tcW w:w="559" w:type="pct"/>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5"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地坪（500*500艺术块毯）</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1、铺500×500艺术方块块毯。使用黏度不小于2.0Mpa.s的万能胶。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2、防火等级满足GB8624-1997 B1等级。</w:t>
            </w:r>
          </w:p>
        </w:tc>
        <w:tc>
          <w:tcPr>
            <w:tcW w:w="36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5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5"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舞美造型定制（虚拟区）</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1.虚拟箱体地面需做防潮处理，采用龙骨结构.面板制作（内弧和底弧）。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2.采用多层次的板材和石膏板结构，确保不变形，不开裂，防潮吸水，到达舞美置景效果的高度。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3采用专用抠像地胶.专用抠像漆。</w:t>
            </w:r>
          </w:p>
        </w:tc>
        <w:tc>
          <w:tcPr>
            <w:tcW w:w="36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墙面（原有墙面修复）</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1.9厚聚氨酯吸音板安装</w:t>
            </w:r>
          </w:p>
        </w:tc>
        <w:tc>
          <w:tcPr>
            <w:tcW w:w="360"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墙面（布艺窗帘）</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1.含窗帘轨道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2.布艺遮光窗帘</w:t>
            </w:r>
          </w:p>
        </w:tc>
        <w:tc>
          <w:tcPr>
            <w:tcW w:w="36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5"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天花（窗帘盒定制）</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1.15mm阻燃板 窗帘盒基层(直形 吸顶式)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2.其他板材面~刷防火涂料3(遍)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3.每增加一层石膏板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4.板缝贴胶带.点锈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5.无甲醛环保乳胶漆三遍</w:t>
            </w:r>
          </w:p>
        </w:tc>
        <w:tc>
          <w:tcPr>
            <w:tcW w:w="36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w:t>
            </w: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直播舱</w:t>
            </w:r>
          </w:p>
        </w:tc>
        <w:tc>
          <w:tcPr>
            <w:tcW w:w="2244" w:type="pct"/>
            <w:shd w:val="clear" w:color="auto" w:fill="auto"/>
            <w:noWrap/>
            <w:vAlign w:val="center"/>
          </w:tcPr>
          <w:p>
            <w:pPr>
              <w:rPr>
                <w:rFonts w:hint="eastAsia" w:ascii="宋体" w:hAnsi="宋体" w:eastAsia="宋体" w:cs="宋体"/>
                <w:i w:val="0"/>
                <w:iCs w:val="0"/>
                <w:color w:val="000000"/>
                <w:sz w:val="18"/>
                <w:szCs w:val="18"/>
                <w:u w:val="none"/>
              </w:rPr>
            </w:pPr>
          </w:p>
        </w:tc>
        <w:tc>
          <w:tcPr>
            <w:tcW w:w="360"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559"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直播舱定制</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成品定制采购</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直播舱上广告定制</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成品定制采购</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直播舱内家具定制</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成品定制采购</w:t>
            </w:r>
          </w:p>
        </w:tc>
        <w:tc>
          <w:tcPr>
            <w:tcW w:w="360" w:type="pct"/>
            <w:vMerge w:val="continue"/>
            <w:shd w:val="clear" w:color="auto" w:fill="auto"/>
            <w:vAlign w:val="center"/>
          </w:tcPr>
          <w:p>
            <w:pPr>
              <w:jc w:val="center"/>
              <w:rPr>
                <w:rFonts w:hint="eastAsia" w:ascii="宋体" w:hAnsi="宋体" w:eastAsia="宋体" w:cs="宋体"/>
                <w:i w:val="0"/>
                <w:iCs w:val="0"/>
                <w:color w:val="000000"/>
                <w:sz w:val="18"/>
                <w:szCs w:val="18"/>
                <w:u w:val="none"/>
              </w:rPr>
            </w:pPr>
          </w:p>
        </w:tc>
        <w:tc>
          <w:tcPr>
            <w:tcW w:w="559" w:type="pct"/>
            <w:vMerge w:val="continue"/>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（十二）</w:t>
            </w: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新建系统</w:t>
            </w:r>
          </w:p>
        </w:tc>
        <w:tc>
          <w:tcPr>
            <w:tcW w:w="2244" w:type="pct"/>
            <w:shd w:val="clear" w:color="auto" w:fill="auto"/>
            <w:noWrap/>
            <w:vAlign w:val="center"/>
          </w:tcPr>
          <w:p>
            <w:pPr>
              <w:rPr>
                <w:rFonts w:hint="eastAsia" w:ascii="宋体" w:hAnsi="宋体" w:eastAsia="宋体" w:cs="宋体"/>
                <w:i w:val="0"/>
                <w:iCs w:val="0"/>
                <w:color w:val="000000"/>
                <w:sz w:val="18"/>
                <w:szCs w:val="18"/>
                <w:u w:val="none"/>
              </w:rPr>
            </w:pPr>
          </w:p>
        </w:tc>
        <w:tc>
          <w:tcPr>
            <w:tcW w:w="360" w:type="pct"/>
            <w:shd w:val="clear" w:color="auto" w:fill="auto"/>
            <w:vAlign w:val="center"/>
          </w:tcPr>
          <w:p>
            <w:pPr>
              <w:rPr>
                <w:rFonts w:hint="eastAsia" w:ascii="宋体" w:hAnsi="宋体" w:eastAsia="宋体" w:cs="宋体"/>
                <w:i w:val="0"/>
                <w:iCs w:val="0"/>
                <w:color w:val="000000"/>
                <w:sz w:val="18"/>
                <w:szCs w:val="18"/>
                <w:u w:val="none"/>
              </w:rPr>
            </w:pPr>
          </w:p>
        </w:tc>
        <w:tc>
          <w:tcPr>
            <w:tcW w:w="559" w:type="pct"/>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墙体新建</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C100轻钢龙骨石膏板隔墙</w:t>
            </w:r>
          </w:p>
        </w:tc>
        <w:tc>
          <w:tcPr>
            <w:tcW w:w="36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559"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41.67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（十三）</w:t>
            </w: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w:t>
            </w:r>
          </w:p>
        </w:tc>
        <w:tc>
          <w:tcPr>
            <w:tcW w:w="2244" w:type="pct"/>
            <w:shd w:val="clear" w:color="auto" w:fill="auto"/>
            <w:noWrap/>
            <w:vAlign w:val="center"/>
          </w:tcPr>
          <w:p>
            <w:pPr>
              <w:rPr>
                <w:rFonts w:hint="eastAsia" w:ascii="宋体" w:hAnsi="宋体" w:eastAsia="宋体" w:cs="宋体"/>
                <w:i w:val="0"/>
                <w:iCs w:val="0"/>
                <w:color w:val="000000"/>
                <w:sz w:val="18"/>
                <w:szCs w:val="18"/>
                <w:u w:val="none"/>
              </w:rPr>
            </w:pPr>
          </w:p>
        </w:tc>
        <w:tc>
          <w:tcPr>
            <w:tcW w:w="360" w:type="pct"/>
            <w:shd w:val="clear" w:color="auto" w:fill="auto"/>
            <w:vAlign w:val="center"/>
          </w:tcPr>
          <w:p>
            <w:pPr>
              <w:rPr>
                <w:rFonts w:hint="eastAsia" w:ascii="宋体" w:hAnsi="宋体" w:eastAsia="宋体" w:cs="宋体"/>
                <w:i w:val="0"/>
                <w:iCs w:val="0"/>
                <w:color w:val="000000"/>
                <w:sz w:val="18"/>
                <w:szCs w:val="18"/>
                <w:u w:val="none"/>
              </w:rPr>
            </w:pPr>
          </w:p>
        </w:tc>
        <w:tc>
          <w:tcPr>
            <w:tcW w:w="559" w:type="pct"/>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整体舞美拆除、地面及后期的垃圾清运</w:t>
            </w:r>
          </w:p>
        </w:tc>
        <w:tc>
          <w:tcPr>
            <w:tcW w:w="2244"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含垃圾清运</w:t>
            </w:r>
          </w:p>
        </w:tc>
        <w:tc>
          <w:tcPr>
            <w:tcW w:w="36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559"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（十四）</w:t>
            </w: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强弱电系统安装</w:t>
            </w:r>
          </w:p>
        </w:tc>
        <w:tc>
          <w:tcPr>
            <w:tcW w:w="2244" w:type="pct"/>
            <w:shd w:val="clear" w:color="auto" w:fill="auto"/>
            <w:noWrap/>
            <w:vAlign w:val="center"/>
          </w:tcPr>
          <w:p>
            <w:pPr>
              <w:rPr>
                <w:rFonts w:hint="eastAsia" w:ascii="宋体" w:hAnsi="宋体" w:eastAsia="宋体" w:cs="宋体"/>
                <w:i w:val="0"/>
                <w:iCs w:val="0"/>
                <w:color w:val="000000"/>
                <w:sz w:val="18"/>
                <w:szCs w:val="18"/>
                <w:u w:val="none"/>
              </w:rPr>
            </w:pPr>
          </w:p>
        </w:tc>
        <w:tc>
          <w:tcPr>
            <w:tcW w:w="360" w:type="pct"/>
            <w:shd w:val="clear" w:color="auto" w:fill="auto"/>
            <w:vAlign w:val="center"/>
          </w:tcPr>
          <w:p>
            <w:pPr>
              <w:rPr>
                <w:rFonts w:hint="eastAsia" w:ascii="宋体" w:hAnsi="宋体" w:eastAsia="宋体" w:cs="宋体"/>
                <w:i w:val="0"/>
                <w:iCs w:val="0"/>
                <w:color w:val="000000"/>
                <w:sz w:val="18"/>
                <w:szCs w:val="18"/>
                <w:u w:val="none"/>
              </w:rPr>
            </w:pPr>
          </w:p>
        </w:tc>
        <w:tc>
          <w:tcPr>
            <w:tcW w:w="559" w:type="pct"/>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强电</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插座、面板、电箱、电缆</w:t>
            </w:r>
          </w:p>
        </w:tc>
        <w:tc>
          <w:tcPr>
            <w:tcW w:w="36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559"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355" w:type="pct"/>
            <w:shd w:val="clear" w:color="auto" w:fill="auto"/>
            <w:vAlign w:val="center"/>
          </w:tcPr>
          <w:p>
            <w:pPr>
              <w:jc w:val="center"/>
              <w:rPr>
                <w:rFonts w:hint="eastAsia" w:ascii="宋体" w:hAnsi="宋体" w:eastAsia="宋体" w:cs="宋体"/>
                <w:i w:val="0"/>
                <w:iCs w:val="0"/>
                <w:color w:val="000000"/>
                <w:sz w:val="18"/>
                <w:szCs w:val="18"/>
                <w:u w:val="none"/>
              </w:rPr>
            </w:pPr>
          </w:p>
        </w:tc>
        <w:tc>
          <w:tcPr>
            <w:tcW w:w="1480"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弱电</w:t>
            </w:r>
          </w:p>
        </w:tc>
        <w:tc>
          <w:tcPr>
            <w:tcW w:w="2244" w:type="pct"/>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网线、开关、面板</w:t>
            </w:r>
          </w:p>
        </w:tc>
        <w:tc>
          <w:tcPr>
            <w:tcW w:w="36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559"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290.00 </w:t>
            </w:r>
          </w:p>
        </w:tc>
      </w:tr>
    </w:tbl>
    <w:p>
      <w:pPr>
        <w:rPr>
          <w:rFonts w:hint="default"/>
          <w:b/>
          <w:bCs/>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01FF2"/>
    <w:multiLevelType w:val="multilevel"/>
    <w:tmpl w:val="86A01FF2"/>
    <w:lvl w:ilvl="0" w:tentative="0">
      <w:start w:val="1"/>
      <w:numFmt w:val="chineseCounting"/>
      <w:pStyle w:val="2"/>
      <w:suff w:val="nothing"/>
      <w:lvlText w:val="%1、"/>
      <w:lvlJc w:val="left"/>
      <w:pPr>
        <w:tabs>
          <w:tab w:val="left" w:pos="0"/>
        </w:tabs>
        <w:ind w:left="425" w:hanging="425"/>
      </w:pPr>
      <w:rPr>
        <w:rFonts w:hint="eastAsia" w:ascii="华文中宋" w:hAnsi="华文中宋" w:eastAsia="华文中宋" w:cs="Times New Roman"/>
        <w:b/>
        <w:bCs/>
      </w:rPr>
    </w:lvl>
    <w:lvl w:ilvl="1" w:tentative="0">
      <w:start w:val="1"/>
      <w:numFmt w:val="decimal"/>
      <w:pStyle w:val="3"/>
      <w:isLgl/>
      <w:lvlText w:val="%1-%2 "/>
      <w:lvlJc w:val="left"/>
      <w:pPr>
        <w:tabs>
          <w:tab w:val="left" w:pos="420"/>
        </w:tabs>
        <w:ind w:left="567" w:hanging="567"/>
      </w:pPr>
      <w:rPr>
        <w:rFonts w:hint="eastAsia" w:ascii="宋体" w:hAnsi="宋体" w:eastAsia="宋体" w:cs="宋体"/>
      </w:rPr>
    </w:lvl>
    <w:lvl w:ilvl="2" w:tentative="0">
      <w:start w:val="1"/>
      <w:numFmt w:val="decimal"/>
      <w:pStyle w:val="4"/>
      <w:isLgl/>
      <w:lvlText w:val="%1.%2.%3 "/>
      <w:lvlJc w:val="left"/>
      <w:pPr>
        <w:ind w:left="709" w:hanging="709"/>
      </w:pPr>
      <w:rPr>
        <w:rFonts w:hint="eastAsia" w:ascii="宋体" w:hAnsi="宋体" w:eastAsia="宋体" w:cs="宋体"/>
      </w:rPr>
    </w:lvl>
    <w:lvl w:ilvl="3" w:tentative="0">
      <w:start w:val="1"/>
      <w:numFmt w:val="decimal"/>
      <w:isLgl/>
      <w:lvlText w:val="%1.%2.%3.%4."/>
      <w:lvlJc w:val="left"/>
      <w:pPr>
        <w:ind w:left="850" w:hanging="850"/>
      </w:pPr>
      <w:rPr>
        <w:rFonts w:hint="eastAsia" w:ascii="宋体" w:hAnsi="宋体" w:eastAsia="宋体" w:cs="宋体"/>
      </w:rPr>
    </w:lvl>
    <w:lvl w:ilvl="4" w:tentative="0">
      <w:start w:val="1"/>
      <w:numFmt w:val="decimal"/>
      <w:isLgl/>
      <w:lvlText w:val="%1.%2.%3.%4.%5."/>
      <w:lvlJc w:val="left"/>
      <w:pPr>
        <w:ind w:left="991" w:hanging="991"/>
      </w:pPr>
      <w:rPr>
        <w:rFonts w:hint="eastAsia" w:ascii="宋体" w:hAnsi="宋体" w:eastAsia="宋体" w:cs="宋体"/>
      </w:rPr>
    </w:lvl>
    <w:lvl w:ilvl="5" w:tentative="0">
      <w:start w:val="1"/>
      <w:numFmt w:val="decimal"/>
      <w:isLgl/>
      <w:lvlText w:val="%1.%2.%3.%4.%5.%6."/>
      <w:lvlJc w:val="left"/>
      <w:pPr>
        <w:ind w:left="1134" w:hanging="1134"/>
      </w:pPr>
      <w:rPr>
        <w:rFonts w:hint="eastAsia" w:ascii="宋体" w:hAnsi="宋体" w:eastAsia="宋体" w:cs="宋体"/>
      </w:rPr>
    </w:lvl>
    <w:lvl w:ilvl="6" w:tentative="0">
      <w:start w:val="1"/>
      <w:numFmt w:val="decimal"/>
      <w:isLgl/>
      <w:lvlText w:val="%1.%2.%3.%4.%5.%6.%7."/>
      <w:lvlJc w:val="left"/>
      <w:pPr>
        <w:ind w:left="1275" w:hanging="1275"/>
      </w:pPr>
      <w:rPr>
        <w:rFonts w:hint="eastAsia" w:ascii="宋体" w:hAnsi="宋体" w:eastAsia="宋体" w:cs="宋体"/>
      </w:rPr>
    </w:lvl>
    <w:lvl w:ilvl="7" w:tentative="0">
      <w:start w:val="1"/>
      <w:numFmt w:val="decimal"/>
      <w:isLgl/>
      <w:lvlText w:val="%1.%2.%3.%4.%5.%6.%7.%8."/>
      <w:lvlJc w:val="left"/>
      <w:pPr>
        <w:ind w:left="1418" w:hanging="1418"/>
      </w:pPr>
      <w:rPr>
        <w:rFonts w:hint="eastAsia" w:ascii="宋体" w:hAnsi="宋体" w:eastAsia="宋体" w:cs="宋体"/>
      </w:rPr>
    </w:lvl>
    <w:lvl w:ilvl="8" w:tentative="0">
      <w:start w:val="1"/>
      <w:numFmt w:val="decimal"/>
      <w:isLgl/>
      <w:lvlText w:val="%1.%2.%3.%4.%5.%6.%7.%8.%9."/>
      <w:lvlJc w:val="left"/>
      <w:pPr>
        <w:ind w:left="1558" w:hanging="1558"/>
      </w:pPr>
      <w:rPr>
        <w:rFonts w:hint="eastAsia" w:ascii="宋体" w:hAnsi="宋体" w:eastAsia="宋体" w:cs="宋体"/>
      </w:rPr>
    </w:lvl>
  </w:abstractNum>
  <w:abstractNum w:abstractNumId="1">
    <w:nsid w:val="8BDC7648"/>
    <w:multiLevelType w:val="multilevel"/>
    <w:tmpl w:val="8BDC7648"/>
    <w:lvl w:ilvl="0" w:tentative="0">
      <w:start w:val="1"/>
      <w:numFmt w:val="chineseCounting"/>
      <w:suff w:val="nothing"/>
      <w:lvlText w:val="  %1、"/>
      <w:lvlJc w:val="left"/>
      <w:pPr>
        <w:tabs>
          <w:tab w:val="left" w:pos="567"/>
        </w:tabs>
        <w:ind w:left="567" w:firstLine="0"/>
      </w:pPr>
      <w:rPr>
        <w:rFonts w:hint="eastAsia" w:ascii="宋体" w:hAnsi="宋体" w:eastAsia="宋体" w:cs="Times New Roman"/>
      </w:rPr>
    </w:lvl>
    <w:lvl w:ilvl="1" w:tentative="0">
      <w:start w:val="1"/>
      <w:numFmt w:val="chineseCounting"/>
      <w:suff w:val="nothing"/>
      <w:lvlText w:val="   （%2）"/>
      <w:lvlJc w:val="left"/>
      <w:pPr>
        <w:tabs>
          <w:tab w:val="left" w:pos="0"/>
        </w:tabs>
        <w:ind w:left="0" w:firstLine="0"/>
      </w:pPr>
      <w:rPr>
        <w:rFonts w:hint="eastAsia" w:ascii="宋体" w:hAnsi="宋体" w:eastAsia="宋体" w:cs="Times New Roman"/>
      </w:rPr>
    </w:lvl>
    <w:lvl w:ilvl="2" w:tentative="0">
      <w:start w:val="1"/>
      <w:numFmt w:val="decimal"/>
      <w:isLgl/>
      <w:suff w:val="nothing"/>
      <w:lvlText w:val="  %3、"/>
      <w:lvlJc w:val="left"/>
      <w:pPr>
        <w:tabs>
          <w:tab w:val="left" w:pos="-400"/>
        </w:tabs>
        <w:ind w:left="-400" w:firstLine="400"/>
      </w:pPr>
      <w:rPr>
        <w:rFonts w:hint="eastAsia" w:ascii="宋体" w:hAnsi="宋体" w:eastAsia="宋体" w:cs="Times New Roman"/>
      </w:rPr>
    </w:lvl>
    <w:lvl w:ilvl="3" w:tentative="0">
      <w:start w:val="1"/>
      <w:numFmt w:val="decimal"/>
      <w:pStyle w:val="5"/>
      <w:isLgl/>
      <w:suff w:val="nothing"/>
      <w:lvlText w:val=" (%4) "/>
      <w:lvlJc w:val="left"/>
      <w:pPr>
        <w:tabs>
          <w:tab w:val="left" w:pos="4276"/>
        </w:tabs>
        <w:ind w:left="4276" w:firstLine="402"/>
      </w:pPr>
      <w:rPr>
        <w:rFonts w:hint="eastAsia" w:ascii="宋体" w:hAnsi="宋体" w:eastAsia="宋体" w:cs="Times New Roman"/>
      </w:rPr>
    </w:lvl>
    <w:lvl w:ilvl="4" w:tentative="0">
      <w:start w:val="1"/>
      <w:numFmt w:val="decimal"/>
      <w:pStyle w:val="6"/>
      <w:suff w:val="nothing"/>
      <w:lvlText w:val="  %5) "/>
      <w:lvlJc w:val="left"/>
      <w:pPr>
        <w:tabs>
          <w:tab w:val="left" w:pos="0"/>
        </w:tabs>
        <w:ind w:left="0" w:firstLine="402"/>
      </w:pPr>
      <w:rPr>
        <w:rFonts w:hint="eastAsia" w:ascii="宋体" w:hAnsi="宋体" w:eastAsia="宋体" w:cs="Times New Roman"/>
      </w:rPr>
    </w:lvl>
    <w:lvl w:ilvl="5" w:tentative="0">
      <w:start w:val="1"/>
      <w:numFmt w:val="upperLetter"/>
      <w:pStyle w:val="7"/>
      <w:suff w:val="nothing"/>
      <w:lvlText w:val="  %6. "/>
      <w:lvlJc w:val="left"/>
      <w:pPr>
        <w:tabs>
          <w:tab w:val="left" w:pos="0"/>
        </w:tabs>
        <w:ind w:left="0" w:firstLine="402"/>
      </w:pPr>
      <w:rPr>
        <w:rFonts w:hint="eastAsia" w:ascii="宋体" w:hAnsi="宋体" w:eastAsia="宋体" w:cs="Times New Roman"/>
      </w:rPr>
    </w:lvl>
    <w:lvl w:ilvl="6" w:tentative="0">
      <w:start w:val="1"/>
      <w:numFmt w:val="lowerLetter"/>
      <w:pStyle w:val="8"/>
      <w:suff w:val="nothing"/>
      <w:lvlText w:val="  %7．"/>
      <w:lvlJc w:val="left"/>
      <w:pPr>
        <w:tabs>
          <w:tab w:val="left" w:pos="0"/>
        </w:tabs>
        <w:ind w:left="0" w:firstLine="402"/>
      </w:pPr>
      <w:rPr>
        <w:rFonts w:hint="eastAsia" w:ascii="宋体" w:hAnsi="宋体" w:eastAsia="宋体" w:cs="Times New Roman"/>
      </w:rPr>
    </w:lvl>
    <w:lvl w:ilvl="7" w:tentative="0">
      <w:start w:val="1"/>
      <w:numFmt w:val="lowerLetter"/>
      <w:pStyle w:val="9"/>
      <w:suff w:val="nothing"/>
      <w:lvlText w:val="%8）"/>
      <w:lvlJc w:val="left"/>
      <w:pPr>
        <w:ind w:left="0" w:firstLine="402"/>
      </w:pPr>
      <w:rPr>
        <w:rFonts w:hint="eastAsia" w:ascii="宋体" w:hAnsi="宋体" w:eastAsia="宋体" w:cs="Times New Roman"/>
      </w:rPr>
    </w:lvl>
    <w:lvl w:ilvl="8" w:tentative="0">
      <w:start w:val="1"/>
      <w:numFmt w:val="lowerRoman"/>
      <w:pStyle w:val="10"/>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lYWQzZTQ1MzBkY2U5MWQ3OWM1ODEwMGUxNzc5ZjkifQ=="/>
  </w:docVars>
  <w:rsids>
    <w:rsidRoot w:val="00000000"/>
    <w:rsid w:val="03600692"/>
    <w:rsid w:val="04874344"/>
    <w:rsid w:val="07A5111F"/>
    <w:rsid w:val="10F13FC6"/>
    <w:rsid w:val="169E2250"/>
    <w:rsid w:val="1A0A0EFF"/>
    <w:rsid w:val="2DAF12C3"/>
    <w:rsid w:val="35A65B28"/>
    <w:rsid w:val="37AB1B1C"/>
    <w:rsid w:val="3A2160C5"/>
    <w:rsid w:val="3FD00294"/>
    <w:rsid w:val="407A208B"/>
    <w:rsid w:val="4A3C2405"/>
    <w:rsid w:val="4BD05255"/>
    <w:rsid w:val="4E971EDD"/>
    <w:rsid w:val="5F357D99"/>
    <w:rsid w:val="6E7A59EE"/>
    <w:rsid w:val="6F4162E7"/>
    <w:rsid w:val="75D349EB"/>
    <w:rsid w:val="78B90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left="0" w:firstLine="0"/>
      <w:outlineLvl w:val="0"/>
    </w:pPr>
    <w:rPr>
      <w:rFonts w:asciiTheme="minorAscii" w:hAnsiTheme="minorAscii"/>
      <w:b/>
      <w:kern w:val="44"/>
      <w:sz w:val="32"/>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Lines="0" w:beforeAutospacing="0" w:afterLines="0" w:afterAutospacing="0" w:line="560" w:lineRule="exact"/>
      <w:ind w:left="0" w:firstLine="0"/>
      <w:outlineLvl w:val="2"/>
    </w:pPr>
    <w:rPr>
      <w:rFonts w:ascii="仿宋" w:hAnsi="仿宋" w:eastAsia="仿宋" w:cs="仿宋"/>
      <w:b/>
      <w:sz w:val="32"/>
      <w:szCs w:val="22"/>
      <w:lang w:val="zh-CN" w:bidi="zh-CN"/>
    </w:rPr>
  </w:style>
  <w:style w:type="paragraph" w:styleId="5">
    <w:name w:val="heading 4"/>
    <w:basedOn w:val="1"/>
    <w:next w:val="1"/>
    <w:link w:val="13"/>
    <w:semiHidden/>
    <w:unhideWhenUsed/>
    <w:qFormat/>
    <w:uiPriority w:val="0"/>
    <w:pPr>
      <w:keepNext/>
      <w:keepLines/>
      <w:numPr>
        <w:ilvl w:val="3"/>
        <w:numId w:val="2"/>
      </w:numPr>
      <w:tabs>
        <w:tab w:val="left" w:pos="567"/>
      </w:tabs>
      <w:ind w:left="0" w:firstLine="0" w:firstLineChars="0"/>
      <w:jc w:val="left"/>
      <w:outlineLvl w:val="3"/>
    </w:pPr>
    <w:rPr>
      <w:rFonts w:ascii="Times New Roman" w:hAnsi="Times New Roman" w:eastAsia="仿宋" w:cs="宋体"/>
      <w:b/>
      <w:sz w:val="32"/>
    </w:rPr>
  </w:style>
  <w:style w:type="paragraph" w:styleId="6">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character" w:customStyle="1" w:styleId="13">
    <w:name w:val="标题 4 字符"/>
    <w:basedOn w:val="12"/>
    <w:link w:val="5"/>
    <w:qFormat/>
    <w:uiPriority w:val="0"/>
    <w:rPr>
      <w:rFonts w:ascii="Times New Roman" w:hAnsi="Times New Roman" w:eastAsia="仿宋" w:cs="宋体"/>
      <w:b/>
      <w:sz w:val="32"/>
      <w:szCs w:val="24"/>
    </w:rPr>
  </w:style>
  <w:style w:type="character" w:customStyle="1" w:styleId="14">
    <w:name w:val="font01"/>
    <w:basedOn w:val="12"/>
    <w:qFormat/>
    <w:uiPriority w:val="0"/>
    <w:rPr>
      <w:rFonts w:hint="eastAsia" w:ascii="宋体" w:hAnsi="宋体" w:eastAsia="宋体" w:cs="宋体"/>
      <w:color w:val="000000"/>
      <w:sz w:val="22"/>
      <w:szCs w:val="22"/>
      <w:u w:val="none"/>
    </w:rPr>
  </w:style>
  <w:style w:type="character" w:customStyle="1" w:styleId="15">
    <w:name w:val="font31"/>
    <w:basedOn w:val="12"/>
    <w:uiPriority w:val="0"/>
    <w:rPr>
      <w:rFonts w:hint="eastAsia" w:ascii="宋体" w:hAnsi="宋体" w:eastAsia="宋体" w:cs="宋体"/>
      <w:b/>
      <w:bCs/>
      <w:color w:val="000000"/>
      <w:sz w:val="22"/>
      <w:szCs w:val="22"/>
      <w:u w:val="none"/>
    </w:rPr>
  </w:style>
  <w:style w:type="character" w:customStyle="1" w:styleId="16">
    <w:name w:val="font41"/>
    <w:basedOn w:val="12"/>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11278</Words>
  <Characters>14492</Characters>
  <Lines>0</Lines>
  <Paragraphs>0</Paragraphs>
  <TotalTime>8</TotalTime>
  <ScaleCrop>false</ScaleCrop>
  <LinksUpToDate>false</LinksUpToDate>
  <CharactersWithSpaces>14647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2021-10-30T06:09:00Z</dcterms:created>
  <dc:creator>贾彬彬</dc:creator>
  <cp:lastModifiedBy>年鱼</cp:lastModifiedBy>
  <dcterms:modified xsi:type="dcterms:W3CDTF">2023-05-17T06:27:43Z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E0227D4D313F47169E4A91C1362D97DA</vt:lpwstr>
  </property>
</Properties>
</file>