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FD" w:rsidRDefault="002778FD" w:rsidP="002778FD">
      <w:pPr>
        <w:snapToGrid w:val="0"/>
        <w:spacing w:line="60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2778FD" w:rsidRDefault="002778FD" w:rsidP="002778FD">
      <w:pPr>
        <w:snapToGrid w:val="0"/>
        <w:spacing w:line="600" w:lineRule="exact"/>
        <w:rPr>
          <w:rFonts w:ascii="黑体" w:eastAsia="黑体" w:hAnsi="黑体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hint="eastAsia"/>
          <w:b/>
          <w:bCs/>
          <w:sz w:val="40"/>
          <w:szCs w:val="36"/>
        </w:rPr>
        <w:t>通过验收纳入管理序列省级企业重点实验室名单（15家）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3866"/>
        <w:gridCol w:w="3148"/>
        <w:gridCol w:w="2057"/>
        <w:gridCol w:w="936"/>
        <w:gridCol w:w="1920"/>
        <w:gridCol w:w="1230"/>
      </w:tblGrid>
      <w:tr w:rsidR="002778FD" w:rsidTr="001243AB">
        <w:trPr>
          <w:trHeight w:val="656"/>
          <w:tblHeader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序号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实验室名称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依托单位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归口管理部门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类型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验收结果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备  注</w:t>
            </w: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cs="Arial" w:hint="eastAsia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河北省紧凑型聚变重点实验室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新奥集团股份有限公司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廊坊市科技局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河北省输变电装备电磁与结构性能重点实验室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保定</w:t>
            </w:r>
            <w:proofErr w:type="gramStart"/>
            <w:r>
              <w:rPr>
                <w:rFonts w:ascii="仿宋_GB2312" w:eastAsia="仿宋_GB2312" w:hint="eastAsia"/>
              </w:rPr>
              <w:t>天威保变电气</w:t>
            </w:r>
            <w:proofErr w:type="gramEnd"/>
            <w:r>
              <w:rPr>
                <w:rFonts w:ascii="仿宋_GB2312" w:eastAsia="仿宋_GB2312" w:hint="eastAsia"/>
              </w:rPr>
              <w:t>股份有限公司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保定市科技局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河北省植物资源综合利用重点实验室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晨光生物科技集团股份有限公司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邯郸市科技局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河北省乳制品研发与安全控制重点实验室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proofErr w:type="gramStart"/>
            <w:r>
              <w:rPr>
                <w:rFonts w:ascii="仿宋_GB2312" w:eastAsia="仿宋_GB2312" w:hint="eastAsia"/>
              </w:rPr>
              <w:t>石家庄君乐宝</w:t>
            </w:r>
            <w:proofErr w:type="gramEnd"/>
            <w:r>
              <w:rPr>
                <w:rFonts w:ascii="仿宋_GB2312" w:eastAsia="仿宋_GB2312" w:hint="eastAsia"/>
              </w:rPr>
              <w:t>乳业有限公司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石家庄市科技局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河北省列车电气控制重点实验室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中车唐山机车车辆有限公司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唐山市科技局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6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河北省煤化</w:t>
            </w:r>
            <w:proofErr w:type="gramStart"/>
            <w:r>
              <w:rPr>
                <w:rFonts w:ascii="仿宋_GB2312" w:eastAsia="仿宋_GB2312" w:hint="eastAsia"/>
              </w:rPr>
              <w:t>工污染减控重点</w:t>
            </w:r>
            <w:proofErr w:type="gramEnd"/>
            <w:r>
              <w:rPr>
                <w:rFonts w:ascii="仿宋_GB2312" w:eastAsia="仿宋_GB2312" w:hint="eastAsia"/>
              </w:rPr>
              <w:t>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邢台旭阳煤化工有限公司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邢台市科技局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7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河北省钒钛新材料重点实验室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承德钢铁集团有限公司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承德市科技局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8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河北省汽车用先进钢铁材料重点实验室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邯郸钢铁集团有限责任公司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邯郸市科技局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9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河北省管道金属材料形变研究重点实验室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河北沧海核装备科技股份有限公司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沧州市科技局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10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河北省矿井微震重点实验室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河北煤炭科学研究院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cs="Arial" w:hint="eastAsia"/>
              </w:rPr>
            </w:pPr>
            <w:r>
              <w:rPr>
                <w:rFonts w:ascii="仿宋_GB2312" w:eastAsia="仿宋_GB2312" w:hint="eastAsia"/>
              </w:rPr>
              <w:t>邢台市科技局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河北省新型半导体材料重点实验室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河北普兴电子科技股份有限公司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石家庄市科技局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lastRenderedPageBreak/>
              <w:t>12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河北省阿维菌素生物技术重点实验室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河北兴柏农业科技有限公司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石家庄市科技局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河北省双介质动力技术重点实验室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河北汉光重工有限责任公司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邯郸市科技局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河北省轨道交通车辆摩擦制动重点实验室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博深工具股份有限公司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石家庄市科技局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2778FD" w:rsidTr="001243AB">
        <w:trPr>
          <w:trHeight w:val="444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Ansi="Arial" w:hint="eastAsia"/>
              </w:rPr>
            </w:pPr>
            <w:r>
              <w:rPr>
                <w:rFonts w:ascii="仿宋_GB2312" w:eastAsia="仿宋_GB2312" w:hAnsi="Arial" w:hint="eastAsia"/>
              </w:rPr>
              <w:t>15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河北省新型半导体光电子器件重点实验室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同辉电子科技股份有限公司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石家庄市科技局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通过验收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FD" w:rsidRDefault="002778FD" w:rsidP="001243AB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2778FD" w:rsidRDefault="002778FD" w:rsidP="002778FD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C57D3" w:rsidRDefault="005C57D3" w:rsidP="002778FD">
      <w:bookmarkStart w:id="0" w:name="_GoBack"/>
      <w:bookmarkEnd w:id="0"/>
    </w:p>
    <w:sectPr w:rsidR="005C57D3" w:rsidSect="002778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FD"/>
    <w:rsid w:val="002778FD"/>
    <w:rsid w:val="005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6881"/>
  <w15:chartTrackingRefBased/>
  <w15:docId w15:val="{A82AC789-EFB3-4F3A-98B3-CFB03D67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FD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778FD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2020-12-17T07:13:00Z</dcterms:created>
  <dcterms:modified xsi:type="dcterms:W3CDTF">2020-12-17T07:13:00Z</dcterms:modified>
</cp:coreProperties>
</file>