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default" w:ascii="Tahoma" w:hAnsi="Tahoma" w:eastAsia="宋体" w:cs="Tahoma"/>
          <w:b/>
          <w:bCs/>
          <w:i w:val="0"/>
          <w:caps w:val="0"/>
          <w:color w:val="4F4F4F"/>
          <w:spacing w:val="0"/>
          <w:sz w:val="40"/>
          <w:szCs w:val="40"/>
          <w:shd w:val="clear" w:color="auto" w:fill="FFFFFF"/>
          <w:lang w:val="en-US" w:eastAsia="zh-CN"/>
        </w:rPr>
      </w:pPr>
      <w:bookmarkStart w:id="17" w:name="_GoBack"/>
      <w:bookmarkEnd w:id="17"/>
      <w:r>
        <w:rPr>
          <w:rFonts w:hint="eastAsia" w:ascii="Tahoma" w:hAnsi="Tahoma" w:cs="Tahoma"/>
          <w:b/>
          <w:bCs/>
          <w:i w:val="0"/>
          <w:caps w:val="0"/>
          <w:color w:val="4F4F4F"/>
          <w:spacing w:val="0"/>
          <w:sz w:val="40"/>
          <w:szCs w:val="40"/>
          <w:shd w:val="clear" w:color="auto" w:fill="FFFFFF"/>
          <w:lang w:val="en-US" w:eastAsia="zh-CN"/>
        </w:rPr>
        <w:t>淄博市应急广播平台二期项目设备采购公告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firstLine="480" w:firstLineChars="200"/>
        <w:textAlignment w:val="auto"/>
        <w:rPr>
          <w:rFonts w:hint="eastAsia" w:ascii="宋体" w:hAnsi="宋体" w:eastAsia="宋体" w:cs="宋体"/>
          <w:i w:val="0"/>
          <w:caps w:val="0"/>
          <w:color w:val="4F4F4F"/>
          <w:spacing w:val="0"/>
          <w:sz w:val="24"/>
          <w:szCs w:val="24"/>
          <w:highlight w:val="none"/>
          <w:shd w:val="clear" w:color="auto" w:fill="FFFFFF"/>
          <w:lang w:val="en-US" w:eastAsia="zh-CN"/>
        </w:rPr>
      </w:pPr>
      <w:r>
        <w:rPr>
          <w:rFonts w:hint="eastAsia" w:ascii="宋体" w:hAnsi="宋体" w:eastAsia="宋体" w:cs="宋体"/>
          <w:i w:val="0"/>
          <w:caps w:val="0"/>
          <w:color w:val="4F4F4F"/>
          <w:spacing w:val="0"/>
          <w:sz w:val="24"/>
          <w:szCs w:val="24"/>
          <w:highlight w:val="none"/>
          <w:shd w:val="clear" w:color="auto" w:fill="FFFFFF"/>
          <w:lang w:val="en-US" w:eastAsia="zh-CN"/>
        </w:rPr>
        <w:t>根据我单位采购计划，现需选定</w:t>
      </w:r>
      <w:r>
        <w:rPr>
          <w:rFonts w:hint="eastAsia" w:ascii="宋体" w:hAnsi="宋体" w:cs="宋体"/>
          <w:i w:val="0"/>
          <w:caps w:val="0"/>
          <w:color w:val="4F4F4F"/>
          <w:spacing w:val="0"/>
          <w:sz w:val="24"/>
          <w:szCs w:val="24"/>
          <w:highlight w:val="none"/>
          <w:shd w:val="clear" w:color="auto" w:fill="FFFFFF"/>
          <w:lang w:val="en-US" w:eastAsia="zh-CN"/>
        </w:rPr>
        <w:t>淄博市应急广播平台二期</w:t>
      </w:r>
      <w:r>
        <w:rPr>
          <w:rFonts w:hint="eastAsia" w:ascii="宋体" w:hAnsi="宋体" w:eastAsia="宋体" w:cs="宋体"/>
          <w:i w:val="0"/>
          <w:caps w:val="0"/>
          <w:color w:val="4F4F4F"/>
          <w:spacing w:val="0"/>
          <w:sz w:val="24"/>
          <w:szCs w:val="24"/>
          <w:highlight w:val="none"/>
          <w:shd w:val="clear" w:color="auto" w:fill="FFFFFF"/>
          <w:lang w:val="en-US" w:eastAsia="zh-CN"/>
        </w:rPr>
        <w:t>项目</w:t>
      </w:r>
      <w:r>
        <w:rPr>
          <w:rFonts w:hint="eastAsia" w:ascii="宋体" w:hAnsi="宋体" w:cs="宋体"/>
          <w:i w:val="0"/>
          <w:caps w:val="0"/>
          <w:color w:val="4F4F4F"/>
          <w:spacing w:val="0"/>
          <w:sz w:val="24"/>
          <w:szCs w:val="24"/>
          <w:highlight w:val="none"/>
          <w:shd w:val="clear" w:color="auto" w:fill="FFFFFF"/>
          <w:lang w:val="en-US" w:eastAsia="zh-CN"/>
        </w:rPr>
        <w:t>供应商</w:t>
      </w:r>
      <w:r>
        <w:rPr>
          <w:rFonts w:hint="eastAsia" w:ascii="宋体" w:hAnsi="宋体" w:eastAsia="宋体" w:cs="宋体"/>
          <w:i w:val="0"/>
          <w:caps w:val="0"/>
          <w:color w:val="4F4F4F"/>
          <w:spacing w:val="0"/>
          <w:sz w:val="24"/>
          <w:szCs w:val="24"/>
          <w:highlight w:val="none"/>
          <w:shd w:val="clear" w:color="auto" w:fill="FFFFFF"/>
          <w:lang w:val="en-US" w:eastAsia="zh-CN"/>
        </w:rPr>
        <w:t>，邀请</w:t>
      </w:r>
      <w:r>
        <w:rPr>
          <w:rFonts w:hint="eastAsia" w:ascii="宋体" w:hAnsi="宋体" w:cs="宋体"/>
          <w:i w:val="0"/>
          <w:caps w:val="0"/>
          <w:color w:val="4F4F4F"/>
          <w:spacing w:val="0"/>
          <w:sz w:val="24"/>
          <w:szCs w:val="24"/>
          <w:highlight w:val="none"/>
          <w:shd w:val="clear" w:color="auto" w:fill="FFFFFF"/>
          <w:lang w:val="en-US" w:eastAsia="zh-CN"/>
        </w:rPr>
        <w:t>有资质公司</w:t>
      </w:r>
      <w:r>
        <w:rPr>
          <w:rFonts w:hint="eastAsia" w:ascii="宋体" w:hAnsi="宋体" w:eastAsia="宋体" w:cs="宋体"/>
          <w:i w:val="0"/>
          <w:caps w:val="0"/>
          <w:color w:val="4F4F4F"/>
          <w:spacing w:val="0"/>
          <w:sz w:val="24"/>
          <w:szCs w:val="24"/>
          <w:highlight w:val="none"/>
          <w:shd w:val="clear" w:color="auto" w:fill="FFFFFF"/>
          <w:lang w:val="en-US" w:eastAsia="zh-CN"/>
        </w:rPr>
        <w:t>进行询价。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一、项目概况：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采购人名称：</w:t>
      </w:r>
      <w:r>
        <w:rPr>
          <w:rFonts w:hint="eastAsia" w:ascii="Tahoma" w:hAnsi="Tahoma" w:cs="Tahoma"/>
          <w:i w:val="0"/>
          <w:caps w:val="0"/>
          <w:color w:val="4F4F4F"/>
          <w:spacing w:val="0"/>
          <w:sz w:val="24"/>
          <w:szCs w:val="24"/>
          <w:shd w:val="clear" w:color="auto" w:fill="FFFFFF"/>
          <w:lang w:val="en-US" w:eastAsia="zh-CN"/>
        </w:rPr>
        <w:t>河北长城新媒体科技有限公司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项目名称：</w:t>
      </w:r>
      <w:r>
        <w:rPr>
          <w:rFonts w:hint="eastAsia" w:ascii="宋体" w:hAnsi="宋体" w:cs="宋体"/>
          <w:i w:val="0"/>
          <w:caps w:val="0"/>
          <w:color w:val="4F4F4F"/>
          <w:spacing w:val="0"/>
          <w:sz w:val="24"/>
          <w:szCs w:val="24"/>
          <w:highlight w:val="none"/>
          <w:shd w:val="clear" w:color="auto" w:fill="FFFFFF"/>
          <w:lang w:val="en-US" w:eastAsia="zh-CN"/>
        </w:rPr>
        <w:t>淄博市应急广播平台二期</w:t>
      </w:r>
      <w:r>
        <w:rPr>
          <w:rFonts w:hint="eastAsia" w:ascii="宋体" w:hAnsi="宋体" w:eastAsia="宋体" w:cs="宋体"/>
          <w:i w:val="0"/>
          <w:caps w:val="0"/>
          <w:color w:val="4F4F4F"/>
          <w:spacing w:val="0"/>
          <w:sz w:val="24"/>
          <w:szCs w:val="24"/>
          <w:highlight w:val="none"/>
          <w:shd w:val="clear" w:color="auto" w:fill="FFFFFF"/>
          <w:lang w:val="en-US" w:eastAsia="zh-CN"/>
        </w:rPr>
        <w:t>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cs="宋体"/>
          <w:i w:val="0"/>
          <w:caps w:val="0"/>
          <w:strike w:val="0"/>
          <w:color w:val="4F4F4F"/>
          <w:spacing w:val="0"/>
          <w:sz w:val="24"/>
          <w:szCs w:val="24"/>
          <w:highlight w:val="none"/>
          <w:shd w:val="clear" w:color="auto" w:fill="FFFFFF"/>
          <w:lang w:eastAsia="zh-CN"/>
        </w:rPr>
      </w:pPr>
      <w:r>
        <w:rPr>
          <w:rFonts w:hint="eastAsia" w:ascii="宋体" w:hAnsi="宋体" w:eastAsia="宋体" w:cs="宋体"/>
          <w:i w:val="0"/>
          <w:caps w:val="0"/>
          <w:strike w:val="0"/>
          <w:color w:val="4F4F4F"/>
          <w:spacing w:val="0"/>
          <w:sz w:val="24"/>
          <w:szCs w:val="24"/>
          <w:highlight w:val="none"/>
          <w:shd w:val="clear" w:color="auto" w:fill="FFFFFF"/>
          <w:lang w:val="en-US" w:eastAsia="zh-CN"/>
        </w:rPr>
        <w:t>3.</w:t>
      </w:r>
      <w:r>
        <w:rPr>
          <w:rFonts w:hint="eastAsia" w:ascii="宋体" w:hAnsi="宋体" w:eastAsia="宋体" w:cs="宋体"/>
          <w:i w:val="0"/>
          <w:caps w:val="0"/>
          <w:strike w:val="0"/>
          <w:color w:val="4F4F4F"/>
          <w:spacing w:val="0"/>
          <w:sz w:val="24"/>
          <w:szCs w:val="24"/>
          <w:highlight w:val="none"/>
          <w:shd w:val="clear" w:color="auto" w:fill="FFFFFF"/>
        </w:rPr>
        <w:t>项目预算金额：</w:t>
      </w:r>
      <w:r>
        <w:rPr>
          <w:rFonts w:hint="eastAsia" w:ascii="宋体" w:hAnsi="宋体" w:cs="宋体"/>
          <w:i w:val="0"/>
          <w:caps w:val="0"/>
          <w:strike w:val="0"/>
          <w:dstrike w:val="0"/>
          <w:color w:val="4F4F4F"/>
          <w:spacing w:val="0"/>
          <w:sz w:val="24"/>
          <w:szCs w:val="24"/>
          <w:highlight w:val="none"/>
          <w:shd w:val="clear" w:color="auto" w:fill="FFFFFF"/>
          <w:lang w:val="en-US" w:eastAsia="zh-CN"/>
        </w:rPr>
        <w:t>机房配套</w:t>
      </w:r>
      <w:r>
        <w:rPr>
          <w:rFonts w:hint="eastAsia" w:ascii="宋体" w:hAnsi="宋体" w:eastAsia="宋体" w:cs="宋体"/>
          <w:i w:val="0"/>
          <w:caps w:val="0"/>
          <w:strike w:val="0"/>
          <w:dstrike w:val="0"/>
          <w:color w:val="4F4F4F"/>
          <w:spacing w:val="0"/>
          <w:sz w:val="24"/>
          <w:szCs w:val="24"/>
          <w:highlight w:val="none"/>
          <w:shd w:val="clear" w:color="auto" w:fill="FFFFFF"/>
        </w:rPr>
        <w:t>设备</w:t>
      </w:r>
      <w:r>
        <w:rPr>
          <w:rFonts w:hint="eastAsia" w:ascii="宋体" w:hAnsi="宋体" w:cs="宋体"/>
          <w:i w:val="0"/>
          <w:caps w:val="0"/>
          <w:strike w:val="0"/>
          <w:dstrike w:val="0"/>
          <w:color w:val="4F4F4F"/>
          <w:spacing w:val="0"/>
          <w:sz w:val="24"/>
          <w:szCs w:val="24"/>
          <w:highlight w:val="none"/>
          <w:shd w:val="clear" w:color="auto" w:fill="FFFFFF"/>
          <w:lang w:val="en-US" w:eastAsia="zh-CN"/>
        </w:rPr>
        <w:t>包段38.8万元</w:t>
      </w:r>
      <w:r>
        <w:rPr>
          <w:rFonts w:hint="eastAsia" w:ascii="宋体" w:hAnsi="宋体" w:cs="宋体"/>
          <w:i w:val="0"/>
          <w:caps w:val="0"/>
          <w:strike w:val="0"/>
          <w:dstrike w:val="0"/>
          <w:color w:val="4F4F4F"/>
          <w:spacing w:val="0"/>
          <w:sz w:val="24"/>
          <w:szCs w:val="24"/>
          <w:highlight w:val="none"/>
          <w:shd w:val="clear" w:color="auto" w:fill="FFFFFF"/>
          <w:lang w:eastAsia="zh-CN"/>
        </w:rPr>
        <w:t>、</w:t>
      </w:r>
      <w:r>
        <w:rPr>
          <w:rFonts w:hint="eastAsia" w:ascii="宋体" w:hAnsi="宋体" w:cs="宋体"/>
          <w:i w:val="0"/>
          <w:caps w:val="0"/>
          <w:strike w:val="0"/>
          <w:dstrike w:val="0"/>
          <w:color w:val="4F4F4F"/>
          <w:spacing w:val="0"/>
          <w:sz w:val="24"/>
          <w:szCs w:val="24"/>
          <w:highlight w:val="none"/>
          <w:shd w:val="clear" w:color="auto" w:fill="FFFFFF"/>
          <w:lang w:val="en-US" w:eastAsia="zh-CN"/>
        </w:rPr>
        <w:t>摄像机及配套</w:t>
      </w:r>
      <w:r>
        <w:rPr>
          <w:rFonts w:hint="eastAsia" w:ascii="宋体" w:hAnsi="宋体" w:cs="宋体"/>
          <w:i w:val="0"/>
          <w:caps w:val="0"/>
          <w:strike w:val="0"/>
          <w:dstrike w:val="0"/>
          <w:color w:val="4F4F4F"/>
          <w:spacing w:val="0"/>
          <w:sz w:val="24"/>
          <w:szCs w:val="24"/>
          <w:highlight w:val="none"/>
          <w:shd w:val="clear" w:color="auto" w:fill="FFFFFF"/>
          <w:lang w:eastAsia="zh-CN"/>
        </w:rPr>
        <w:t>设备</w:t>
      </w:r>
      <w:r>
        <w:rPr>
          <w:rFonts w:hint="eastAsia" w:ascii="宋体" w:hAnsi="宋体" w:cs="宋体"/>
          <w:i w:val="0"/>
          <w:caps w:val="0"/>
          <w:strike w:val="0"/>
          <w:dstrike w:val="0"/>
          <w:color w:val="4F4F4F"/>
          <w:spacing w:val="0"/>
          <w:sz w:val="24"/>
          <w:szCs w:val="24"/>
          <w:highlight w:val="none"/>
          <w:shd w:val="clear" w:color="auto" w:fill="FFFFFF"/>
          <w:lang w:val="en-US" w:eastAsia="zh-CN"/>
        </w:rPr>
        <w:t>包段28.7万元</w:t>
      </w:r>
      <w:r>
        <w:rPr>
          <w:rFonts w:hint="eastAsia" w:ascii="宋体" w:hAnsi="宋体" w:cs="宋体"/>
          <w:i w:val="0"/>
          <w:caps w:val="0"/>
          <w:strike w:val="0"/>
          <w:dstrike w:val="0"/>
          <w:color w:val="4F4F4F"/>
          <w:spacing w:val="0"/>
          <w:sz w:val="24"/>
          <w:szCs w:val="24"/>
          <w:highlight w:val="none"/>
          <w:shd w:val="clear" w:color="auto" w:fill="FFFFFF"/>
          <w:lang w:eastAsia="zh-CN"/>
        </w:rPr>
        <w:t>、</w:t>
      </w:r>
      <w:r>
        <w:rPr>
          <w:rFonts w:hint="eastAsia" w:ascii="宋体" w:hAnsi="宋体" w:cs="宋体"/>
          <w:i w:val="0"/>
          <w:caps w:val="0"/>
          <w:strike w:val="0"/>
          <w:dstrike w:val="0"/>
          <w:color w:val="4F4F4F"/>
          <w:spacing w:val="0"/>
          <w:sz w:val="24"/>
          <w:szCs w:val="24"/>
          <w:highlight w:val="none"/>
          <w:shd w:val="clear" w:color="auto" w:fill="FFFFFF"/>
          <w:lang w:val="en-US" w:eastAsia="zh-CN"/>
        </w:rPr>
        <w:t>户外大屏及配套</w:t>
      </w:r>
      <w:r>
        <w:rPr>
          <w:rFonts w:hint="eastAsia" w:ascii="宋体" w:hAnsi="宋体" w:cs="宋体"/>
          <w:i w:val="0"/>
          <w:caps w:val="0"/>
          <w:strike w:val="0"/>
          <w:dstrike w:val="0"/>
          <w:color w:val="4F4F4F"/>
          <w:spacing w:val="0"/>
          <w:sz w:val="24"/>
          <w:szCs w:val="24"/>
          <w:highlight w:val="none"/>
          <w:shd w:val="clear" w:color="auto" w:fill="FFFFFF"/>
          <w:lang w:eastAsia="zh-CN"/>
        </w:rPr>
        <w:t>设备</w:t>
      </w:r>
      <w:r>
        <w:rPr>
          <w:rFonts w:hint="eastAsia" w:ascii="宋体" w:hAnsi="宋体" w:cs="宋体"/>
          <w:i w:val="0"/>
          <w:caps w:val="0"/>
          <w:strike w:val="0"/>
          <w:dstrike w:val="0"/>
          <w:color w:val="4F4F4F"/>
          <w:spacing w:val="0"/>
          <w:sz w:val="24"/>
          <w:szCs w:val="24"/>
          <w:highlight w:val="none"/>
          <w:shd w:val="clear" w:color="auto" w:fill="FFFFFF"/>
          <w:lang w:val="en-US" w:eastAsia="zh-CN"/>
        </w:rPr>
        <w:t>包段21.5万元</w:t>
      </w:r>
      <w:r>
        <w:rPr>
          <w:rFonts w:hint="eastAsia" w:ascii="宋体" w:hAnsi="宋体" w:cs="宋体"/>
          <w:i w:val="0"/>
          <w:caps w:val="0"/>
          <w:strike w:val="0"/>
          <w:dstrike w:val="0"/>
          <w:color w:val="4F4F4F"/>
          <w:spacing w:val="0"/>
          <w:sz w:val="24"/>
          <w:szCs w:val="24"/>
          <w:highlight w:val="none"/>
          <w:shd w:val="clear" w:color="auto" w:fill="FFFFFF"/>
          <w:lang w:eastAsia="zh-CN"/>
        </w:rPr>
        <w:t>、</w:t>
      </w:r>
      <w:r>
        <w:rPr>
          <w:rFonts w:hint="eastAsia" w:ascii="宋体" w:hAnsi="宋体" w:cs="宋体"/>
          <w:i w:val="0"/>
          <w:caps w:val="0"/>
          <w:strike w:val="0"/>
          <w:dstrike w:val="0"/>
          <w:color w:val="4F4F4F"/>
          <w:spacing w:val="0"/>
          <w:sz w:val="24"/>
          <w:szCs w:val="24"/>
          <w:highlight w:val="none"/>
          <w:shd w:val="clear" w:color="auto" w:fill="FFFFFF"/>
          <w:lang w:val="en-US" w:eastAsia="zh-CN"/>
        </w:rPr>
        <w:t>服务器设备包段11.3万元</w:t>
      </w:r>
      <w:r>
        <w:rPr>
          <w:rFonts w:hint="eastAsia" w:ascii="宋体" w:hAnsi="宋体" w:cs="宋体"/>
          <w:i w:val="0"/>
          <w:caps w:val="0"/>
          <w:strike w:val="0"/>
          <w:dstrike w:val="0"/>
          <w:color w:val="4F4F4F"/>
          <w:spacing w:val="0"/>
          <w:sz w:val="24"/>
          <w:szCs w:val="24"/>
          <w:highlight w:val="none"/>
          <w:shd w:val="clear" w:color="auto" w:fill="FFFFFF"/>
          <w:lang w:eastAsia="zh-CN"/>
        </w:rPr>
        <w:t>、</w:t>
      </w:r>
      <w:r>
        <w:rPr>
          <w:rFonts w:hint="eastAsia" w:ascii="宋体" w:hAnsi="宋体" w:cs="宋体"/>
          <w:i w:val="0"/>
          <w:caps w:val="0"/>
          <w:strike w:val="0"/>
          <w:dstrike w:val="0"/>
          <w:color w:val="4F4F4F"/>
          <w:spacing w:val="0"/>
          <w:sz w:val="24"/>
          <w:szCs w:val="24"/>
          <w:highlight w:val="none"/>
          <w:shd w:val="clear" w:color="auto" w:fill="FFFFFF"/>
          <w:lang w:val="en-US" w:eastAsia="zh-CN"/>
        </w:rPr>
        <w:t>音频监测设备包段9.2万元、电脑4.5万元。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cs="宋体"/>
          <w:i w:val="0"/>
          <w:caps w:val="0"/>
          <w:color w:val="4F4F4F"/>
          <w:spacing w:val="0"/>
          <w:sz w:val="24"/>
          <w:szCs w:val="24"/>
          <w:shd w:val="clear" w:color="auto" w:fill="FFFFFF"/>
          <w:lang w:val="en-US" w:eastAsia="zh-CN"/>
        </w:rPr>
        <w:t>比价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cs="宋体"/>
          <w:i w:val="0"/>
          <w:caps w:val="0"/>
          <w:color w:val="4F4F4F"/>
          <w:spacing w:val="0"/>
          <w:sz w:val="24"/>
          <w:szCs w:val="24"/>
          <w:shd w:val="clear" w:color="auto" w:fill="FFFFFF"/>
          <w:lang w:val="en-US" w:eastAsia="zh-CN"/>
        </w:rPr>
        <w:t>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6.</w:t>
      </w:r>
      <w:r>
        <w:rPr>
          <w:rFonts w:hint="eastAsia" w:ascii="宋体" w:hAnsi="宋体" w:eastAsia="宋体" w:cs="宋体"/>
          <w:i w:val="0"/>
          <w:caps w:val="0"/>
          <w:color w:val="4F4F4F"/>
          <w:spacing w:val="0"/>
          <w:sz w:val="24"/>
          <w:szCs w:val="24"/>
          <w:shd w:val="clear" w:color="auto" w:fill="FFFFFF"/>
        </w:rPr>
        <w:t>项目实施地点、</w:t>
      </w:r>
      <w:r>
        <w:rPr>
          <w:rFonts w:hint="eastAsia" w:ascii="宋体" w:hAnsi="宋体" w:cs="宋体"/>
          <w:i w:val="0"/>
          <w:caps w:val="0"/>
          <w:color w:val="4F4F4F"/>
          <w:spacing w:val="0"/>
          <w:sz w:val="24"/>
          <w:szCs w:val="24"/>
          <w:shd w:val="clear" w:color="auto" w:fill="FFFFFF"/>
          <w:lang w:val="en-US" w:eastAsia="zh-CN"/>
        </w:rPr>
        <w:t>期限</w:t>
      </w:r>
      <w:r>
        <w:rPr>
          <w:rFonts w:hint="eastAsia" w:ascii="宋体" w:hAnsi="宋体" w:eastAsia="宋体" w:cs="宋体"/>
          <w:i w:val="0"/>
          <w:caps w:val="0"/>
          <w:color w:val="4F4F4F"/>
          <w:spacing w:val="0"/>
          <w:sz w:val="24"/>
          <w:szCs w:val="24"/>
          <w:shd w:val="clear" w:color="auto" w:fill="FFFFFF"/>
        </w:rPr>
        <w:t>：</w:t>
      </w:r>
      <w:r>
        <w:rPr>
          <w:rFonts w:hint="eastAsia" w:ascii="宋体" w:hAnsi="宋体" w:cs="宋体"/>
          <w:i w:val="0"/>
          <w:caps w:val="0"/>
          <w:color w:val="4F4F4F"/>
          <w:spacing w:val="0"/>
          <w:sz w:val="24"/>
          <w:szCs w:val="24"/>
          <w:shd w:val="clear" w:color="auto" w:fill="FFFFFF"/>
          <w:lang w:val="en-US" w:eastAsia="zh-CN"/>
        </w:rPr>
        <w:t>甲方指定地点，签订合同后一个月内完成供货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二、投标人资格要求：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在中国境内依法注册的法人或其他经济组织，具有与本次招标内容相适应的经营范围和能力；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商业信誉良好，未被列入国家信息中心“信用中国”失信被执行人名单；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eastAsia="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单位负责人为同一人或者存在控股、管理关系的不同单位，不得同时参与投标</w:t>
      </w:r>
      <w:r>
        <w:rPr>
          <w:rFonts w:hint="eastAsia" w:ascii="宋体" w:hAnsi="宋体" w:eastAsia="宋体" w:cs="宋体"/>
          <w:i w:val="0"/>
          <w:caps w:val="0"/>
          <w:color w:val="4F4F4F"/>
          <w:spacing w:val="0"/>
          <w:sz w:val="24"/>
          <w:szCs w:val="24"/>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三、投标文件递交：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rPr>
      </w:pPr>
      <w:r>
        <w:rPr>
          <w:rFonts w:hint="eastAsia" w:ascii="宋体" w:hAnsi="宋体" w:eastAsia="宋体" w:cs="宋体"/>
          <w:i w:val="0"/>
          <w:caps w:val="0"/>
          <w:color w:val="4F4F4F"/>
          <w:spacing w:val="0"/>
          <w:sz w:val="24"/>
          <w:szCs w:val="24"/>
          <w:highlight w:val="none"/>
          <w:shd w:val="clear" w:color="auto" w:fill="FFFFFF"/>
          <w:lang w:val="en-US" w:eastAsia="zh-CN"/>
        </w:rPr>
        <w:t>公告</w:t>
      </w:r>
      <w:r>
        <w:rPr>
          <w:rFonts w:hint="eastAsia" w:ascii="宋体" w:hAnsi="宋体" w:eastAsia="宋体" w:cs="宋体"/>
          <w:i w:val="0"/>
          <w:caps w:val="0"/>
          <w:color w:val="4F4F4F"/>
          <w:spacing w:val="0"/>
          <w:sz w:val="24"/>
          <w:szCs w:val="24"/>
          <w:highlight w:val="none"/>
          <w:shd w:val="clear" w:color="auto" w:fill="FFFFFF"/>
        </w:rPr>
        <w:t>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9</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27</w:t>
      </w:r>
      <w:r>
        <w:rPr>
          <w:rFonts w:hint="eastAsia" w:ascii="宋体" w:hAnsi="宋体" w:eastAsia="宋体" w:cs="宋体"/>
          <w:i w:val="0"/>
          <w:caps w:val="0"/>
          <w:color w:val="4F4F4F"/>
          <w:spacing w:val="0"/>
          <w:sz w:val="24"/>
          <w:szCs w:val="24"/>
          <w:highlight w:val="none"/>
          <w:shd w:val="clear" w:color="auto" w:fill="FFFFFF"/>
        </w:rPr>
        <w:t>日——202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9</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29</w:t>
      </w:r>
      <w:r>
        <w:rPr>
          <w:rFonts w:hint="eastAsia" w:ascii="宋体" w:hAnsi="宋体" w:eastAsia="宋体" w:cs="宋体"/>
          <w:i w:val="0"/>
          <w:caps w:val="0"/>
          <w:color w:val="4F4F4F"/>
          <w:spacing w:val="0"/>
          <w:sz w:val="24"/>
          <w:szCs w:val="24"/>
          <w:highlight w:val="none"/>
          <w:shd w:val="clear" w:color="auto"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rPr>
      </w:pPr>
      <w:r>
        <w:rPr>
          <w:rFonts w:hint="eastAsia" w:ascii="宋体" w:hAnsi="宋体" w:eastAsia="宋体" w:cs="宋体"/>
          <w:i w:val="0"/>
          <w:caps w:val="0"/>
          <w:color w:val="4F4F4F"/>
          <w:spacing w:val="0"/>
          <w:sz w:val="24"/>
          <w:szCs w:val="24"/>
          <w:highlight w:val="none"/>
          <w:shd w:val="clear" w:color="auto" w:fill="FFFFFF"/>
        </w:rPr>
        <w:t>开标时间：202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9</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30</w:t>
      </w:r>
      <w:r>
        <w:rPr>
          <w:rFonts w:hint="eastAsia" w:ascii="宋体" w:hAnsi="宋体" w:eastAsia="宋体" w:cs="宋体"/>
          <w:i w:val="0"/>
          <w:caps w:val="0"/>
          <w:color w:val="4F4F4F"/>
          <w:spacing w:val="0"/>
          <w:sz w:val="24"/>
          <w:szCs w:val="24"/>
          <w:highlight w:val="none"/>
          <w:shd w:val="clear" w:color="auto" w:fill="FFFFFF"/>
        </w:rPr>
        <w:t>日 9:30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highlight w:val="none"/>
          <w:shd w:val="clear" w:color="auto" w:fill="FFFFFF"/>
          <w:lang w:val="en-US" w:eastAsia="zh-CN"/>
        </w:rPr>
      </w:pPr>
      <w:r>
        <w:rPr>
          <w:rFonts w:hint="eastAsia" w:ascii="宋体" w:hAnsi="宋体" w:eastAsia="宋体" w:cs="宋体"/>
          <w:i w:val="0"/>
          <w:caps w:val="0"/>
          <w:color w:val="4F4F4F"/>
          <w:spacing w:val="0"/>
          <w:sz w:val="24"/>
          <w:szCs w:val="24"/>
          <w:highlight w:val="none"/>
          <w:shd w:val="clear" w:color="auto" w:fill="FFFFFF"/>
        </w:rPr>
        <w:t>开标地点：</w:t>
      </w:r>
      <w:r>
        <w:rPr>
          <w:rFonts w:hint="eastAsia" w:ascii="Tahoma" w:hAnsi="Tahoma" w:eastAsia="宋体" w:cs="Tahoma"/>
          <w:i w:val="0"/>
          <w:caps w:val="0"/>
          <w:color w:val="4F4F4F"/>
          <w:spacing w:val="0"/>
          <w:sz w:val="24"/>
          <w:szCs w:val="24"/>
          <w:highlight w:val="none"/>
          <w:shd w:val="clear" w:color="auto" w:fill="FFFFFF"/>
          <w:lang w:val="en-US" w:eastAsia="zh-CN"/>
        </w:rPr>
        <w:t>河北</w:t>
      </w:r>
      <w:r>
        <w:rPr>
          <w:rFonts w:hint="eastAsia" w:ascii="Tahoma" w:hAnsi="Tahoma" w:cs="Tahoma"/>
          <w:i w:val="0"/>
          <w:caps w:val="0"/>
          <w:color w:val="4F4F4F"/>
          <w:spacing w:val="0"/>
          <w:sz w:val="24"/>
          <w:szCs w:val="24"/>
          <w:highlight w:val="none"/>
          <w:shd w:val="clear" w:color="auto" w:fill="FFFFFF"/>
          <w:lang w:val="en-US" w:eastAsia="zh-CN"/>
        </w:rPr>
        <w:t>经济日报社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eastAsia="宋体" w:cs="宋体"/>
          <w:b/>
          <w:bCs/>
          <w:i w:val="0"/>
          <w:caps w:val="0"/>
          <w:color w:val="4F4F4F"/>
          <w:spacing w:val="0"/>
          <w:sz w:val="24"/>
          <w:szCs w:val="24"/>
          <w:shd w:val="clear" w:color="auto" w:fill="FFFFFF"/>
          <w:lang w:val="en-US" w:eastAsia="zh-CN"/>
        </w:rPr>
        <w:t>四、</w:t>
      </w:r>
      <w:r>
        <w:rPr>
          <w:rFonts w:hint="eastAsia" w:ascii="宋体" w:hAnsi="宋体" w:eastAsia="宋体" w:cs="宋体"/>
          <w:b/>
          <w:bCs/>
          <w:i w:val="0"/>
          <w:caps w:val="0"/>
          <w:color w:val="4F4F4F"/>
          <w:spacing w:val="0"/>
          <w:sz w:val="24"/>
          <w:szCs w:val="24"/>
          <w:shd w:val="clear" w:color="auto" w:fill="FFFFFF"/>
        </w:rPr>
        <w:t>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eastAsia="宋体" w:cs="宋体"/>
          <w:i w:val="0"/>
          <w:caps w:val="0"/>
          <w:color w:val="4F4F4F"/>
          <w:spacing w:val="0"/>
          <w:sz w:val="24"/>
          <w:szCs w:val="24"/>
          <w:shd w:val="clear" w:color="auto" w:fill="FFFFFF"/>
          <w:lang w:val="en-US" w:eastAsia="zh-CN"/>
        </w:rPr>
        <w:t xml:space="preserve">李先生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eastAsia="宋体" w:cs="宋体"/>
          <w:i w:val="0"/>
          <w:caps w:val="0"/>
          <w:color w:val="4F4F4F"/>
          <w:spacing w:val="0"/>
          <w:sz w:val="24"/>
          <w:szCs w:val="24"/>
          <w:shd w:val="clear" w:color="auto" w:fill="FFFFFF"/>
          <w:lang w:val="en-US" w:eastAsia="zh-CN"/>
        </w:rPr>
        <w:t>18032662793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本公告发布媒体：</w:t>
      </w:r>
      <w:r>
        <w:rPr>
          <w:rFonts w:hint="eastAsia" w:ascii="宋体" w:hAnsi="宋体" w:eastAsia="宋体" w:cs="宋体"/>
          <w:i w:val="0"/>
          <w:caps w:val="0"/>
          <w:color w:val="4F4F4F"/>
          <w:spacing w:val="0"/>
          <w:sz w:val="24"/>
          <w:szCs w:val="24"/>
          <w:shd w:val="clear" w:color="auto" w:fill="FFFFFF"/>
          <w:lang w:val="en-US" w:eastAsia="zh-CN"/>
        </w:rPr>
        <w:t>长城网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仿宋" w:hAnsi="仿宋" w:eastAsia="仿宋" w:cs="仿宋"/>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br w:type="page"/>
      </w:r>
      <w:r>
        <w:rPr>
          <w:rFonts w:hint="eastAsia" w:ascii="宋体" w:hAnsi="宋体" w:eastAsia="宋体" w:cs="宋体"/>
          <w:b/>
          <w:bCs/>
          <w:i w:val="0"/>
          <w:caps w:val="0"/>
          <w:color w:val="4F4F4F"/>
          <w:spacing w:val="0"/>
          <w:sz w:val="24"/>
          <w:szCs w:val="24"/>
          <w:shd w:val="clear" w:color="auto" w:fill="FFFFFF"/>
          <w:lang w:val="en-US" w:eastAsia="zh-CN"/>
        </w:rPr>
        <w:t>附：</w:t>
      </w:r>
      <w:r>
        <w:rPr>
          <w:rFonts w:hint="eastAsia" w:ascii="宋体" w:hAnsi="宋体" w:cs="宋体"/>
          <w:b/>
          <w:bCs/>
          <w:i w:val="0"/>
          <w:caps w:val="0"/>
          <w:color w:val="4F4F4F"/>
          <w:spacing w:val="0"/>
          <w:sz w:val="24"/>
          <w:szCs w:val="24"/>
          <w:shd w:val="clear" w:color="auto" w:fill="FFFFFF"/>
          <w:lang w:val="en-US" w:eastAsia="zh-CN"/>
        </w:rPr>
        <w:t>响应文件要求</w:t>
      </w:r>
      <w:r>
        <w:rPr>
          <w:rFonts w:hint="eastAsia" w:ascii="宋体" w:hAnsi="宋体" w:eastAsia="宋体" w:cs="宋体"/>
          <w:b/>
          <w:bCs/>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仿宋" w:hAnsi="仿宋" w:eastAsia="仿宋" w:cs="仿宋"/>
          <w:i w:val="0"/>
          <w:caps w:val="0"/>
          <w:color w:val="4F4F4F"/>
          <w:spacing w:val="0"/>
          <w:sz w:val="24"/>
          <w:szCs w:val="24"/>
          <w:shd w:val="clear" w:color="auto" w:fill="FFFFFF"/>
          <w:lang w:val="en-US" w:eastAsia="zh-CN"/>
        </w:rPr>
        <w:t xml:space="preserve">           </w:t>
      </w:r>
    </w:p>
    <w:p>
      <w:pPr>
        <w:spacing w:before="468" w:beforeLines="150" w:line="360" w:lineRule="auto"/>
        <w:ind w:right="-170"/>
        <w:jc w:val="center"/>
        <w:rPr>
          <w:rFonts w:hint="eastAsia" w:ascii="宋体" w:hAnsi="宋体"/>
          <w:b/>
          <w:bCs/>
          <w:sz w:val="46"/>
          <w:szCs w:val="48"/>
          <w:highlight w:val="none"/>
        </w:rPr>
      </w:pPr>
      <w:r>
        <w:rPr>
          <w:rFonts w:hint="eastAsia" w:ascii="宋体" w:hAnsi="宋体"/>
          <w:b/>
          <w:bCs/>
          <w:spacing w:val="-6"/>
          <w:sz w:val="52"/>
          <w:szCs w:val="48"/>
          <w:highlight w:val="none"/>
          <w:lang w:val="en-US" w:eastAsia="zh-CN"/>
        </w:rPr>
        <w:t>淄博市应急广播平台二期</w:t>
      </w:r>
      <w:r>
        <w:rPr>
          <w:rFonts w:hint="eastAsia" w:ascii="宋体" w:hAnsi="宋体"/>
          <w:b/>
          <w:bCs/>
          <w:spacing w:val="-6"/>
          <w:sz w:val="52"/>
          <w:szCs w:val="48"/>
          <w:highlight w:val="none"/>
        </w:rPr>
        <w:t>项目</w:t>
      </w: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 xml:space="preserve">供  应 </w:t>
      </w:r>
      <w:r>
        <w:rPr>
          <w:rFonts w:ascii="宋体" w:hAnsi="宋体"/>
          <w:bCs/>
          <w:sz w:val="28"/>
        </w:rPr>
        <w:t xml:space="preserve"> </w:t>
      </w:r>
      <w:r>
        <w:rPr>
          <w:rFonts w:hint="eastAsia" w:ascii="宋体" w:hAnsi="宋体"/>
          <w:bCs/>
          <w:sz w:val="28"/>
        </w:rPr>
        <w:t>商：</w:t>
      </w:r>
      <w:r>
        <w:rPr>
          <w:rFonts w:hint="eastAsia" w:ascii="宋体" w:hAnsi="宋体"/>
          <w:bCs/>
          <w:sz w:val="28"/>
          <w:u w:val="single"/>
        </w:rPr>
        <w:t xml:space="preserve">                     （公章）  </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  </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rPr>
        <w:t xml:space="preserve">                               </w:t>
      </w:r>
    </w:p>
    <w:p>
      <w:pPr>
        <w:spacing w:before="468" w:beforeLines="150" w:line="360" w:lineRule="auto"/>
        <w:jc w:val="center"/>
        <w:rPr>
          <w:rFonts w:hint="eastAsia" w:ascii="宋体" w:hAnsi="宋体"/>
          <w:sz w:val="30"/>
          <w:szCs w:val="30"/>
        </w:rPr>
      </w:pPr>
      <w:r>
        <w:rPr>
          <w:rFonts w:ascii="宋体" w:hAnsi="宋体"/>
          <w:b/>
          <w:bCs/>
          <w:sz w:val="30"/>
          <w:szCs w:val="30"/>
        </w:rPr>
        <w:br w:type="page"/>
      </w:r>
      <w:bookmarkStart w:id="0" w:name="_Toc3253"/>
      <w:bookmarkStart w:id="1" w:name="_Toc16025318"/>
      <w:bookmarkStart w:id="2" w:name="_Toc16025320"/>
      <w:bookmarkStart w:id="3" w:name="_Toc16625"/>
      <w:r>
        <w:rPr>
          <w:rFonts w:hint="eastAsia" w:ascii="宋体" w:hAnsi="宋体"/>
          <w:b/>
          <w:bCs/>
          <w:sz w:val="30"/>
          <w:szCs w:val="30"/>
        </w:rPr>
        <w:t>一、</w:t>
      </w:r>
      <w:bookmarkEnd w:id="0"/>
      <w:bookmarkEnd w:id="1"/>
      <w:bookmarkStart w:id="4" w:name="_Toc18895"/>
      <w:bookmarkStart w:id="5" w:name="_Toc16025319"/>
      <w:r>
        <w:rPr>
          <w:rFonts w:hint="eastAsia" w:ascii="宋体" w:hAnsi="宋体"/>
          <w:b/>
          <w:bCs/>
          <w:sz w:val="30"/>
          <w:szCs w:val="30"/>
        </w:rPr>
        <w:t>法定代表人身份证明书</w:t>
      </w:r>
      <w:bookmarkEnd w:id="4"/>
      <w:bookmarkEnd w:id="5"/>
    </w:p>
    <w:p>
      <w:pPr>
        <w:spacing w:before="156" w:beforeLines="50" w:line="360" w:lineRule="auto"/>
        <w:ind w:firstLine="480" w:firstLineChars="200"/>
        <w:rPr>
          <w:rFonts w:hint="eastAsia" w:ascii="宋体" w:hAnsi="宋体"/>
          <w:color w:val="000000"/>
          <w:sz w:val="24"/>
          <w:szCs w:val="24"/>
          <w:u w:val="single"/>
        </w:rPr>
      </w:pPr>
      <w:bookmarkStart w:id="6"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firstLine="5246" w:firstLineChars="2186"/>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（公章）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6"/>
    <w:p>
      <w:pPr>
        <w:spacing w:line="360" w:lineRule="auto"/>
        <w:ind w:firstLine="602" w:firstLineChars="200"/>
        <w:jc w:val="center"/>
        <w:rPr>
          <w:rFonts w:ascii="宋体" w:hAnsi="宋体"/>
          <w:b/>
          <w:bCs/>
          <w:sz w:val="30"/>
          <w:szCs w:val="30"/>
        </w:rPr>
      </w:pPr>
    </w:p>
    <w:p>
      <w:pPr>
        <w:pStyle w:val="9"/>
        <w:rPr>
          <w:rFonts w:ascii="宋体" w:hAnsi="宋体"/>
          <w:b/>
          <w:bCs/>
          <w:sz w:val="30"/>
          <w:szCs w:val="30"/>
        </w:rPr>
      </w:pPr>
    </w:p>
    <w:p>
      <w:pPr>
        <w:pStyle w:val="9"/>
        <w:rPr>
          <w:rFonts w:ascii="宋体" w:hAnsi="宋体"/>
          <w:b/>
          <w:bCs/>
          <w:sz w:val="30"/>
          <w:szCs w:val="30"/>
        </w:rPr>
      </w:pPr>
    </w:p>
    <w:p>
      <w:pPr>
        <w:pStyle w:val="9"/>
        <w:rPr>
          <w:rFonts w:ascii="宋体" w:hAnsi="宋体"/>
          <w:b/>
          <w:bCs/>
          <w:sz w:val="30"/>
          <w:szCs w:val="30"/>
        </w:rPr>
      </w:pPr>
    </w:p>
    <w:p>
      <w:pPr>
        <w:spacing w:line="360" w:lineRule="auto"/>
        <w:ind w:firstLine="602" w:firstLineChars="200"/>
        <w:jc w:val="center"/>
        <w:rPr>
          <w:rFonts w:hint="eastAsia" w:ascii="宋体" w:hAnsi="宋体"/>
          <w:b/>
          <w:bCs/>
          <w:sz w:val="30"/>
          <w:szCs w:val="30"/>
        </w:rPr>
      </w:pPr>
    </w:p>
    <w:p>
      <w:pPr>
        <w:spacing w:line="360" w:lineRule="auto"/>
        <w:ind w:firstLine="602" w:firstLineChars="200"/>
        <w:jc w:val="center"/>
        <w:rPr>
          <w:rFonts w:hint="eastAsia" w:ascii="宋体" w:hAnsi="宋体"/>
          <w:sz w:val="30"/>
          <w:szCs w:val="30"/>
        </w:rPr>
      </w:pPr>
      <w:r>
        <w:rPr>
          <w:rFonts w:hint="eastAsia" w:ascii="宋体" w:hAnsi="宋体"/>
          <w:b/>
          <w:bCs/>
          <w:sz w:val="30"/>
          <w:szCs w:val="30"/>
        </w:rPr>
        <w:t>二、法定代表人授权委托书</w:t>
      </w:r>
      <w:bookmarkEnd w:id="2"/>
      <w:bookmarkEnd w:id="3"/>
    </w:p>
    <w:p>
      <w:pPr>
        <w:spacing w:before="156" w:beforeLines="50" w:line="360" w:lineRule="auto"/>
        <w:ind w:firstLine="480" w:firstLineChars="200"/>
        <w:rPr>
          <w:rFonts w:hint="eastAsia" w:ascii="宋体" w:hAnsi="宋体"/>
          <w:color w:val="000000"/>
          <w:sz w:val="24"/>
          <w:szCs w:val="24"/>
        </w:rPr>
      </w:pPr>
      <w:bookmarkStart w:id="7" w:name="_Hlk28987456"/>
      <w:r>
        <w:rPr>
          <w:rFonts w:hint="eastAsia" w:ascii="宋体" w:hAnsi="宋体"/>
          <w:color w:val="000000"/>
          <w:sz w:val="24"/>
          <w:szCs w:val="24"/>
        </w:rPr>
        <w:t>本授权委托书声明：我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（供应商名称）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（单位名称）  </w:t>
      </w:r>
      <w:r>
        <w:rPr>
          <w:rFonts w:hint="eastAsia" w:ascii="宋体" w:hAnsi="宋体"/>
          <w:color w:val="000000"/>
          <w:sz w:val="24"/>
          <w:szCs w:val="24"/>
        </w:rPr>
        <w:t>的</w:t>
      </w:r>
      <w:r>
        <w:rPr>
          <w:rFonts w:hint="eastAsia" w:ascii="宋体" w:hAnsi="宋体"/>
          <w:color w:val="000000"/>
          <w:sz w:val="24"/>
          <w:szCs w:val="24"/>
          <w:u w:val="single"/>
        </w:rPr>
        <w:t xml:space="preserve">  （姓名）  </w:t>
      </w:r>
      <w:r>
        <w:rPr>
          <w:rFonts w:hint="eastAsia" w:ascii="宋体" w:hAnsi="宋体"/>
          <w:color w:val="000000"/>
          <w:sz w:val="24"/>
          <w:szCs w:val="24"/>
        </w:rPr>
        <w:t>为我公司签署</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项目响应文件的法定代表人授权委托代理人，我承认代理人全权代表我所签署的本项目响应文件的全部内容。</w:t>
      </w:r>
    </w:p>
    <w:p>
      <w:pPr>
        <w:pStyle w:val="4"/>
        <w:rPr>
          <w:rFonts w:hint="default" w:eastAsia="宋体"/>
          <w:lang w:val="en-US" w:eastAsia="zh-CN"/>
        </w:rPr>
      </w:pPr>
      <w:r>
        <w:rPr>
          <w:rFonts w:hint="eastAsia" w:ascii="宋体" w:hAnsi="宋体"/>
          <w:color w:val="000000"/>
          <w:sz w:val="24"/>
          <w:szCs w:val="24"/>
          <w:lang w:eastAsia="zh-CN"/>
        </w:rPr>
        <w:t>授权期限：</w:t>
      </w:r>
      <w:r>
        <w:rPr>
          <w:rFonts w:hint="eastAsia" w:ascii="宋体" w:hAnsi="宋体"/>
          <w:color w:val="000000"/>
          <w:sz w:val="24"/>
          <w:szCs w:val="24"/>
          <w:lang w:val="en-US" w:eastAsia="zh-CN"/>
        </w:rPr>
        <w:t xml:space="preserve">   年   月   日至   年   月   日</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代理人无转委托权，特此委托。</w:t>
      </w:r>
    </w:p>
    <w:p>
      <w:pPr>
        <w:spacing w:before="156" w:beforeLines="50" w:line="360" w:lineRule="auto"/>
        <w:ind w:firstLine="480" w:firstLineChars="200"/>
        <w:rPr>
          <w:rFonts w:ascii="宋体" w:hAnsi="宋体"/>
          <w:color w:val="000000"/>
          <w:sz w:val="24"/>
          <w:szCs w:val="24"/>
        </w:rPr>
      </w:pP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性别 ：</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tabs>
          <w:tab w:val="right" w:pos="9070"/>
        </w:tabs>
        <w:spacing w:before="156" w:beforeLines="50" w:line="360" w:lineRule="auto"/>
        <w:ind w:firstLine="480" w:firstLineChars="200"/>
        <w:rPr>
          <w:rFonts w:ascii="宋体" w:hAnsi="宋体"/>
          <w:color w:val="000000"/>
          <w:sz w:val="24"/>
          <w:szCs w:val="24"/>
          <w:u w:val="single"/>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tabs>
          <w:tab w:val="right" w:pos="9070"/>
        </w:tabs>
        <w:spacing w:before="156" w:beforeLines="50" w:line="360" w:lineRule="auto"/>
        <w:ind w:firstLine="480" w:firstLineChars="200"/>
        <w:rPr>
          <w:rFonts w:hint="eastAsia" w:ascii="宋体" w:hAnsi="宋体"/>
          <w:color w:val="000000"/>
          <w:sz w:val="24"/>
          <w:szCs w:val="24"/>
          <w:u w:val="singl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089" w:type="dxa"/>
            <w:noWrap w:val="0"/>
            <w:vAlign w:val="center"/>
          </w:tcPr>
          <w:p>
            <w:pPr>
              <w:spacing w:before="156" w:beforeLines="50" w:line="360" w:lineRule="auto"/>
              <w:jc w:val="center"/>
              <w:rPr>
                <w:rFonts w:hint="eastAsia" w:ascii="宋体" w:hAnsi="宋体"/>
                <w:color w:val="000000"/>
                <w:sz w:val="24"/>
                <w:szCs w:val="24"/>
              </w:rPr>
            </w:pPr>
            <w:r>
              <w:rPr>
                <w:rFonts w:hint="eastAsia" w:ascii="宋体" w:hAnsi="宋体"/>
                <w:b/>
                <w:color w:val="000000"/>
                <w:sz w:val="24"/>
                <w:szCs w:val="24"/>
              </w:rPr>
              <w:t>附：委托代理人身份证双面扫描（或复印）件</w:t>
            </w:r>
          </w:p>
        </w:tc>
      </w:tr>
    </w:tbl>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供 应 商：</w:t>
      </w:r>
      <w:r>
        <w:rPr>
          <w:rFonts w:hint="eastAsia" w:ascii="宋体" w:hAnsi="宋体"/>
          <w:color w:val="000000"/>
          <w:sz w:val="24"/>
          <w:szCs w:val="24"/>
          <w:u w:val="single"/>
        </w:rPr>
        <w:t xml:space="preserve">                   （公章）</w:t>
      </w:r>
    </w:p>
    <w:p>
      <w:pPr>
        <w:spacing w:before="156" w:beforeLines="50" w:line="360" w:lineRule="auto"/>
        <w:ind w:firstLine="3967" w:firstLineChars="1653"/>
        <w:rPr>
          <w:rFonts w:hint="eastAsia"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（签字或盖章）</w:t>
      </w:r>
    </w:p>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7"/>
    <w:p>
      <w:pPr>
        <w:spacing w:before="468" w:beforeLines="150" w:line="360" w:lineRule="auto"/>
        <w:jc w:val="center"/>
        <w:rPr>
          <w:rFonts w:hint="eastAsia" w:ascii="宋体" w:hAnsi="宋体"/>
          <w:sz w:val="30"/>
          <w:szCs w:val="30"/>
        </w:rPr>
      </w:pPr>
      <w:r>
        <w:rPr>
          <w:rFonts w:ascii="宋体" w:hAnsi="宋体"/>
          <w:b/>
          <w:sz w:val="24"/>
          <w:szCs w:val="24"/>
        </w:rPr>
        <w:br w:type="page"/>
      </w:r>
      <w:bookmarkStart w:id="8" w:name="_Toc16025321"/>
      <w:bookmarkStart w:id="9" w:name="_Toc32234"/>
      <w:r>
        <w:rPr>
          <w:rFonts w:hint="eastAsia" w:ascii="宋体" w:hAnsi="宋体"/>
          <w:b/>
          <w:bCs/>
          <w:sz w:val="30"/>
          <w:szCs w:val="30"/>
        </w:rPr>
        <w:t>三、</w:t>
      </w:r>
      <w:r>
        <w:rPr>
          <w:rFonts w:hint="eastAsia" w:ascii="宋体" w:hAnsi="宋体"/>
          <w:b/>
          <w:bCs/>
          <w:sz w:val="30"/>
          <w:szCs w:val="30"/>
          <w:lang w:eastAsia="zh-CN"/>
        </w:rPr>
        <w:t>报价</w:t>
      </w:r>
      <w:r>
        <w:rPr>
          <w:rFonts w:hint="eastAsia" w:ascii="宋体" w:hAnsi="宋体"/>
          <w:b/>
          <w:bCs/>
          <w:sz w:val="30"/>
          <w:szCs w:val="30"/>
        </w:rPr>
        <w:t>函</w:t>
      </w:r>
      <w:bookmarkEnd w:id="8"/>
      <w:bookmarkEnd w:id="9"/>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lang w:val="en-US" w:eastAsia="zh-CN"/>
        </w:rPr>
        <w:t>河北长城新媒体科技有限公司</w:t>
      </w:r>
    </w:p>
    <w:p>
      <w:pPr>
        <w:pStyle w:val="3"/>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3"/>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w:t>
      </w:r>
      <w:r>
        <w:rPr>
          <w:sz w:val="24"/>
          <w:szCs w:val="24"/>
        </w:rPr>
        <w:t>。</w:t>
      </w:r>
      <w:r>
        <w:rPr>
          <w:rFonts w:hint="eastAsia"/>
          <w:sz w:val="24"/>
          <w:szCs w:val="24"/>
          <w:lang w:eastAsia="zh-CN"/>
        </w:rPr>
        <w:t>我单位承诺本项目总</w:t>
      </w:r>
      <w:r>
        <w:rPr>
          <w:sz w:val="24"/>
          <w:szCs w:val="24"/>
        </w:rPr>
        <w:t>报</w:t>
      </w:r>
      <w:r>
        <w:rPr>
          <w:spacing w:val="12"/>
          <w:sz w:val="24"/>
          <w:szCs w:val="24"/>
        </w:rPr>
        <w:t>价为（大写）</w:t>
      </w:r>
      <w:r>
        <w:rPr>
          <w:rFonts w:hint="eastAsia"/>
          <w:spacing w:val="12"/>
          <w:sz w:val="24"/>
          <w:szCs w:val="24"/>
          <w:u w:val="single"/>
        </w:rPr>
        <w:t xml:space="preserve">       </w:t>
      </w:r>
      <w:r>
        <w:rPr>
          <w:spacing w:val="12"/>
          <w:sz w:val="24"/>
          <w:szCs w:val="24"/>
        </w:rPr>
        <w:t>：(小写：</w:t>
      </w:r>
      <w:r>
        <w:rPr>
          <w:rFonts w:hint="eastAsia"/>
          <w:spacing w:val="12"/>
          <w:sz w:val="24"/>
          <w:szCs w:val="24"/>
          <w:u w:val="single"/>
        </w:rPr>
        <w:t xml:space="preserve">     </w:t>
      </w:r>
      <w:r>
        <w:rPr>
          <w:spacing w:val="12"/>
          <w:sz w:val="24"/>
          <w:szCs w:val="24"/>
        </w:rPr>
        <w:t>元</w:t>
      </w:r>
      <w:r>
        <w:rPr>
          <w:spacing w:val="6"/>
          <w:sz w:val="24"/>
          <w:szCs w:val="24"/>
        </w:rPr>
        <w:t>)</w:t>
      </w:r>
      <w:r>
        <w:rPr>
          <w:rFonts w:hint="eastAsia"/>
          <w:spacing w:val="6"/>
          <w:sz w:val="24"/>
          <w:szCs w:val="24"/>
        </w:rPr>
        <w:t>，服务期限</w:t>
      </w:r>
      <w:r>
        <w:rPr>
          <w:rFonts w:hint="eastAsia"/>
          <w:spacing w:val="6"/>
          <w:sz w:val="24"/>
          <w:szCs w:val="24"/>
          <w:lang w:eastAsia="zh-CN"/>
        </w:rPr>
        <w:t>（或交货期）</w:t>
      </w:r>
      <w:r>
        <w:rPr>
          <w:rFonts w:hint="eastAsia"/>
          <w:spacing w:val="12"/>
          <w:sz w:val="24"/>
          <w:szCs w:val="24"/>
        </w:rPr>
        <w:t>：</w:t>
      </w:r>
      <w:r>
        <w:rPr>
          <w:rFonts w:hint="eastAsia"/>
          <w:spacing w:val="12"/>
          <w:sz w:val="24"/>
          <w:szCs w:val="24"/>
          <w:u w:val="single"/>
        </w:rPr>
        <w:t xml:space="preserve">        </w:t>
      </w:r>
      <w:r>
        <w:rPr>
          <w:sz w:val="24"/>
          <w:szCs w:val="24"/>
        </w:rPr>
        <w:t>。</w:t>
      </w:r>
    </w:p>
    <w:p>
      <w:pPr>
        <w:pStyle w:val="3"/>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3"/>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3"/>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rPr>
        <w:t>60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ab/>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jc w:val="center"/>
        <w:rPr>
          <w:rFonts w:hint="eastAsia" w:ascii="宋体" w:hAnsi="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bookmarkStart w:id="10" w:name="_Toc16293"/>
      <w:bookmarkStart w:id="11" w:name="_Toc16025323"/>
      <w:r>
        <w:rPr>
          <w:rFonts w:ascii="宋体" w:hAnsi="宋体"/>
          <w:b w:val="0"/>
          <w:bCs w:val="0"/>
          <w:sz w:val="30"/>
          <w:szCs w:val="30"/>
        </w:rPr>
        <w:br w:type="page"/>
      </w:r>
      <w:bookmarkStart w:id="12" w:name="_Toc15627759"/>
      <w:r>
        <w:rPr>
          <w:rFonts w:hint="eastAsia" w:ascii="宋体" w:hAnsi="宋体"/>
          <w:b/>
          <w:bCs/>
          <w:sz w:val="30"/>
          <w:szCs w:val="30"/>
          <w:lang w:val="en-US" w:eastAsia="zh-CN"/>
        </w:rPr>
        <w:t>四、</w:t>
      </w:r>
      <w:r>
        <w:rPr>
          <w:rFonts w:hint="eastAsia" w:ascii="宋体" w:hAnsi="宋体"/>
          <w:b/>
          <w:bCs/>
          <w:sz w:val="30"/>
          <w:szCs w:val="30"/>
        </w:rPr>
        <w:t>分项报价明细表</w:t>
      </w:r>
      <w:bookmarkEnd w:id="12"/>
      <w:r>
        <w:rPr>
          <w:rFonts w:hint="eastAsia" w:ascii="宋体" w:hAnsi="宋体"/>
          <w:b/>
          <w:bCs/>
          <w:sz w:val="30"/>
          <w:szCs w:val="30"/>
          <w:lang w:eastAsia="zh-CN"/>
        </w:rPr>
        <w:t>（</w:t>
      </w:r>
      <w:r>
        <w:rPr>
          <w:rFonts w:hint="eastAsia" w:ascii="宋体" w:hAnsi="宋体"/>
          <w:b/>
          <w:bCs/>
          <w:sz w:val="30"/>
          <w:szCs w:val="30"/>
          <w:lang w:val="en-US" w:eastAsia="zh-CN"/>
        </w:rPr>
        <w:t>格式自拟</w:t>
      </w:r>
      <w:r>
        <w:rPr>
          <w:rFonts w:hint="eastAsia" w:ascii="宋体" w:hAnsi="宋体"/>
          <w:b/>
          <w:bCs/>
          <w:sz w:val="30"/>
          <w:szCs w:val="30"/>
          <w:lang w:eastAsia="zh-CN"/>
        </w:rPr>
        <w:t>）</w:t>
      </w:r>
    </w:p>
    <w:p>
      <w:pPr>
        <w:bidi w:val="0"/>
        <w:rPr>
          <w:rFonts w:hint="eastAsia"/>
          <w:lang w:eastAsia="zh-CN"/>
        </w:rPr>
      </w:pPr>
      <w:r>
        <w:rPr>
          <w:rFonts w:hint="eastAsia"/>
          <w:lang w:eastAsia="zh-CN"/>
        </w:rPr>
        <w:t>（</w:t>
      </w:r>
      <w:r>
        <w:rPr>
          <w:rFonts w:hint="eastAsia"/>
          <w:lang w:val="en-US" w:eastAsia="zh-CN"/>
        </w:rPr>
        <w:t>详见清单</w:t>
      </w:r>
      <w:r>
        <w:rPr>
          <w:rFonts w:hint="eastAsia"/>
          <w:lang w:eastAsia="zh-CN"/>
        </w:rPr>
        <w:t>）</w:t>
      </w:r>
    </w:p>
    <w:p>
      <w:pPr>
        <w:bidi w:val="0"/>
        <w:rPr>
          <w:rFonts w:hint="eastAsia"/>
          <w:lang w:eastAsia="zh-CN"/>
        </w:rPr>
      </w:pPr>
    </w:p>
    <w:p>
      <w:pPr>
        <w:bidi w:val="0"/>
        <w:rPr>
          <w:rFonts w:hint="eastAsia"/>
          <w:lang w:eastAsia="zh-CN"/>
        </w:rPr>
      </w:pPr>
    </w:p>
    <w:p>
      <w:pPr>
        <w:bidi w:val="0"/>
        <w:rPr>
          <w:rFonts w:hint="eastAsia"/>
          <w:lang w:eastAsia="zh-CN"/>
        </w:rPr>
      </w:pPr>
    </w:p>
    <w:p>
      <w:pPr>
        <w:pStyle w:val="6"/>
        <w:ind w:firstLine="360" w:firstLineChars="150"/>
        <w:jc w:val="left"/>
        <w:outlineLvl w:val="9"/>
        <w:rPr>
          <w:rFonts w:hint="eastAsia" w:ascii="宋体" w:hAnsi="宋体"/>
          <w:b w:val="0"/>
          <w:bCs w:val="0"/>
          <w:sz w:val="24"/>
          <w:szCs w:val="24"/>
        </w:rPr>
      </w:pPr>
      <w:bookmarkStart w:id="13" w:name="_Toc15627760"/>
      <w:r>
        <w:rPr>
          <w:rFonts w:hint="eastAsia" w:ascii="宋体" w:hAnsi="宋体"/>
          <w:b w:val="0"/>
          <w:bCs w:val="0"/>
          <w:sz w:val="24"/>
          <w:szCs w:val="24"/>
        </w:rPr>
        <w:t>注：</w:t>
      </w:r>
      <w:bookmarkEnd w:id="13"/>
      <w:r>
        <w:rPr>
          <w:rFonts w:hint="eastAsia" w:ascii="宋体" w:hAnsi="宋体"/>
          <w:b w:val="0"/>
          <w:bCs w:val="0"/>
          <w:sz w:val="24"/>
          <w:szCs w:val="24"/>
        </w:rPr>
        <w:t>1、表格不足可扩展、续填，但不可缺项。</w:t>
      </w:r>
    </w:p>
    <w:p>
      <w:pPr>
        <w:pStyle w:val="6"/>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2752" w:firstLineChars="1147"/>
        <w:rPr>
          <w:rFonts w:hint="eastAsia" w:ascii="宋体" w:hAnsi="宋体"/>
          <w:sz w:val="24"/>
          <w:szCs w:val="24"/>
        </w:rPr>
      </w:pP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center"/>
        <w:rPr>
          <w:rFonts w:hint="eastAsia" w:ascii="宋体" w:hAnsi="宋体"/>
          <w:b/>
          <w:bCs/>
          <w:sz w:val="30"/>
          <w:szCs w:val="30"/>
        </w:rPr>
      </w:pPr>
    </w:p>
    <w:p>
      <w:pPr>
        <w:tabs>
          <w:tab w:val="left" w:pos="360"/>
        </w:tabs>
        <w:spacing w:before="468" w:beforeLines="150" w:after="156" w:afterLines="50"/>
        <w:jc w:val="center"/>
        <w:rPr>
          <w:rFonts w:hint="eastAsia"/>
          <w:b/>
          <w:bCs/>
        </w:rPr>
      </w:pPr>
      <w:r>
        <w:rPr>
          <w:rFonts w:ascii="宋体" w:hAnsi="宋体"/>
          <w:b/>
          <w:bCs/>
          <w:sz w:val="30"/>
          <w:szCs w:val="30"/>
        </w:rPr>
        <w:br w:type="page"/>
      </w:r>
      <w:r>
        <w:rPr>
          <w:rFonts w:hint="eastAsia" w:ascii="宋体" w:hAnsi="宋体"/>
          <w:b/>
          <w:bCs/>
          <w:sz w:val="30"/>
          <w:szCs w:val="30"/>
          <w:lang w:val="en-US" w:eastAsia="zh-CN"/>
        </w:rPr>
        <w:t>五</w:t>
      </w:r>
      <w:r>
        <w:rPr>
          <w:rFonts w:hint="eastAsia" w:ascii="宋体" w:hAnsi="宋体"/>
          <w:b/>
          <w:bCs/>
          <w:sz w:val="30"/>
          <w:szCs w:val="30"/>
        </w:rPr>
        <w:t>、资格证明文件</w:t>
      </w:r>
      <w:bookmarkEnd w:id="10"/>
      <w:bookmarkEnd w:id="11"/>
    </w:p>
    <w:p>
      <w:pPr>
        <w:tabs>
          <w:tab w:val="left" w:pos="2415"/>
        </w:tabs>
        <w:autoSpaceDE w:val="0"/>
        <w:autoSpaceDN w:val="0"/>
        <w:adjustRightInd w:val="0"/>
        <w:spacing w:line="640" w:lineRule="exact"/>
        <w:ind w:firstLine="0" w:firstLineChars="0"/>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p>
    <w:p>
      <w:pPr>
        <w:pStyle w:val="11"/>
        <w:spacing w:line="500" w:lineRule="exact"/>
        <w:jc w:val="both"/>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）具备承担和实施本项目的相应能力的承诺函。</w:t>
      </w:r>
      <w:bookmarkStart w:id="14" w:name="_Toc7148"/>
      <w:bookmarkStart w:id="15" w:name="_Toc16025324"/>
    </w:p>
    <w:p>
      <w:pPr>
        <w:pStyle w:val="11"/>
        <w:spacing w:line="500" w:lineRule="exact"/>
        <w:jc w:val="center"/>
        <w:rPr>
          <w:rFonts w:hint="eastAsia" w:ascii="宋体" w:hAnsi="宋体" w:cs="宋体"/>
          <w:b/>
          <w:bCs w:val="0"/>
          <w:kern w:val="0"/>
          <w:sz w:val="30"/>
          <w:szCs w:val="30"/>
          <w:lang w:eastAsia="zh-CN"/>
        </w:rPr>
      </w:pPr>
    </w:p>
    <w:p>
      <w:pPr>
        <w:pStyle w:val="11"/>
        <w:spacing w:line="500" w:lineRule="exact"/>
        <w:jc w:val="both"/>
        <w:rPr>
          <w:rFonts w:hint="default" w:ascii="宋体" w:hAnsi="宋体" w:cs="宋体"/>
          <w:b/>
          <w:bCs w:val="0"/>
          <w:kern w:val="0"/>
          <w:sz w:val="24"/>
          <w:szCs w:val="24"/>
          <w:lang w:val="en-US" w:eastAsia="zh-CN"/>
        </w:rPr>
      </w:pPr>
      <w:r>
        <w:rPr>
          <w:rFonts w:hint="eastAsia" w:ascii="宋体" w:hAnsi="宋体" w:cs="宋体"/>
          <w:b/>
          <w:bCs w:val="0"/>
          <w:kern w:val="0"/>
          <w:sz w:val="24"/>
          <w:szCs w:val="24"/>
          <w:lang w:val="en-US" w:eastAsia="zh-CN"/>
        </w:rPr>
        <w:t>附件：</w:t>
      </w:r>
    </w:p>
    <w:p>
      <w:pPr>
        <w:pStyle w:val="11"/>
        <w:spacing w:line="500" w:lineRule="exact"/>
        <w:jc w:val="center"/>
        <w:rPr>
          <w:rFonts w:hint="eastAsia" w:ascii="宋体" w:hAnsi="宋体" w:cs="宋体"/>
          <w:b/>
          <w:bCs w:val="0"/>
          <w:kern w:val="0"/>
          <w:sz w:val="30"/>
          <w:szCs w:val="30"/>
          <w:lang w:eastAsia="zh-CN"/>
        </w:rPr>
      </w:pPr>
    </w:p>
    <w:p>
      <w:pPr>
        <w:pStyle w:val="11"/>
        <w:spacing w:line="500" w:lineRule="exact"/>
        <w:jc w:val="center"/>
        <w:rPr>
          <w:rFonts w:hint="eastAsia" w:ascii="宋体" w:hAnsi="宋体" w:cs="宋体"/>
          <w:b/>
          <w:bCs w:val="0"/>
          <w:kern w:val="0"/>
          <w:sz w:val="30"/>
          <w:szCs w:val="30"/>
          <w:lang w:eastAsia="zh-CN"/>
        </w:rPr>
      </w:pPr>
      <w:r>
        <w:rPr>
          <w:rFonts w:hint="eastAsia" w:ascii="宋体" w:hAnsi="宋体" w:cs="宋体"/>
          <w:b/>
          <w:bCs w:val="0"/>
          <w:kern w:val="0"/>
          <w:sz w:val="30"/>
          <w:szCs w:val="30"/>
          <w:lang w:eastAsia="zh-CN"/>
        </w:rPr>
        <w:t>承担和实施本项目的相应能力的承诺函</w:t>
      </w:r>
    </w:p>
    <w:p>
      <w:pPr>
        <w:pStyle w:val="11"/>
        <w:spacing w:line="500" w:lineRule="exact"/>
        <w:jc w:val="center"/>
        <w:rPr>
          <w:rFonts w:hint="eastAsia" w:ascii="宋体" w:hAnsi="宋体" w:cs="宋体"/>
          <w:b/>
          <w:bCs w:val="0"/>
          <w:kern w:val="0"/>
          <w:sz w:val="30"/>
          <w:szCs w:val="30"/>
          <w:lang w:eastAsia="zh-CN"/>
        </w:rPr>
      </w:pPr>
    </w:p>
    <w:p>
      <w:pPr>
        <w:pStyle w:val="11"/>
        <w:spacing w:line="500" w:lineRule="exac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致：</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XXXXXXXXX</w:t>
      </w:r>
    </w:p>
    <w:p>
      <w:pPr>
        <w:pStyle w:val="11"/>
        <w:spacing w:line="500" w:lineRule="exact"/>
        <w:ind w:firstLine="480" w:firstLineChars="200"/>
        <w:rPr>
          <w:rFonts w:hint="eastAsia" w:ascii="宋体" w:hAnsi="宋体" w:cs="宋体"/>
          <w:color w:val="000000"/>
          <w:sz w:val="24"/>
          <w:szCs w:val="24"/>
        </w:rPr>
      </w:pPr>
      <w:r>
        <w:rPr>
          <w:sz w:val="24"/>
          <w:szCs w:val="24"/>
        </w:rPr>
        <w:t>我方全面研究了</w:t>
      </w:r>
      <w:r>
        <w:rPr>
          <w:sz w:val="24"/>
          <w:szCs w:val="24"/>
          <w:u w:val="single"/>
        </w:rPr>
        <w:t>（项目名称）</w:t>
      </w:r>
      <w:r>
        <w:rPr>
          <w:rFonts w:hint="eastAsia"/>
          <w:sz w:val="24"/>
          <w:szCs w:val="24"/>
        </w:rPr>
        <w:t>询价</w:t>
      </w:r>
      <w:r>
        <w:rPr>
          <w:sz w:val="24"/>
          <w:szCs w:val="24"/>
        </w:rPr>
        <w:t>文件，</w:t>
      </w:r>
      <w:r>
        <w:rPr>
          <w:rFonts w:hint="eastAsia" w:ascii="宋体" w:hAnsi="宋体" w:cs="宋体"/>
          <w:color w:val="000000"/>
          <w:sz w:val="24"/>
          <w:szCs w:val="24"/>
        </w:rPr>
        <w:t>已完全了解</w:t>
      </w:r>
      <w:r>
        <w:rPr>
          <w:rFonts w:hint="eastAsia" w:ascii="宋体" w:hAnsi="宋体" w:cs="宋体"/>
          <w:color w:val="000000"/>
          <w:sz w:val="24"/>
          <w:szCs w:val="24"/>
          <w:lang w:val="en-US" w:eastAsia="zh-CN"/>
        </w:rPr>
        <w:t>询价</w:t>
      </w:r>
      <w:r>
        <w:rPr>
          <w:rFonts w:hint="eastAsia" w:ascii="宋体" w:hAnsi="宋体" w:cs="宋体"/>
          <w:color w:val="000000"/>
          <w:sz w:val="24"/>
          <w:szCs w:val="24"/>
        </w:rPr>
        <w:t>文件中的</w:t>
      </w:r>
      <w:r>
        <w:rPr>
          <w:rFonts w:hint="eastAsia" w:ascii="宋体" w:hAnsi="宋体" w:cs="宋体"/>
          <w:color w:val="000000"/>
          <w:sz w:val="24"/>
          <w:szCs w:val="24"/>
          <w:lang w:val="en-US" w:eastAsia="zh-CN"/>
        </w:rPr>
        <w:t>采购内容及要求，</w:t>
      </w:r>
      <w:r>
        <w:rPr>
          <w:sz w:val="24"/>
          <w:szCs w:val="24"/>
        </w:rPr>
        <w:t>决定参加贵单位的本项目</w:t>
      </w:r>
      <w:r>
        <w:rPr>
          <w:rFonts w:hint="eastAsia"/>
          <w:sz w:val="24"/>
          <w:szCs w:val="24"/>
        </w:rPr>
        <w:t>询价</w:t>
      </w:r>
      <w:r>
        <w:rPr>
          <w:sz w:val="24"/>
          <w:szCs w:val="24"/>
        </w:rPr>
        <w:t>。</w:t>
      </w:r>
      <w:r>
        <w:rPr>
          <w:rFonts w:hint="eastAsia" w:ascii="宋体" w:hAnsi="宋体" w:cs="宋体"/>
          <w:color w:val="000000"/>
          <w:sz w:val="24"/>
          <w:szCs w:val="24"/>
        </w:rPr>
        <w:t>特郑重承若我方有能力完成本项目。</w:t>
      </w:r>
    </w:p>
    <w:p>
      <w:pPr>
        <w:pStyle w:val="11"/>
        <w:spacing w:line="500" w:lineRule="exact"/>
        <w:ind w:firstLine="480" w:firstLineChars="200"/>
        <w:rPr>
          <w:rFonts w:hint="eastAsia" w:ascii="宋体" w:hAnsi="宋体" w:cs="宋体"/>
          <w:color w:val="000000"/>
          <w:sz w:val="24"/>
          <w:szCs w:val="24"/>
        </w:rPr>
      </w:pPr>
    </w:p>
    <w:p>
      <w:pPr>
        <w:pStyle w:val="11"/>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特此承诺。 </w:t>
      </w:r>
    </w:p>
    <w:p>
      <w:pPr>
        <w:pStyle w:val="3"/>
        <w:rPr>
          <w:color w:val="000000"/>
          <w:sz w:val="24"/>
          <w:szCs w:val="24"/>
        </w:rPr>
      </w:pPr>
    </w:p>
    <w:p>
      <w:pPr>
        <w:pStyle w:val="3"/>
        <w:rPr>
          <w:color w:val="000000"/>
          <w:sz w:val="24"/>
          <w:szCs w:val="24"/>
        </w:rPr>
      </w:pPr>
    </w:p>
    <w:p>
      <w:pPr>
        <w:pStyle w:val="3"/>
        <w:rPr>
          <w:color w:val="000000"/>
          <w:sz w:val="24"/>
          <w:szCs w:val="24"/>
        </w:rPr>
      </w:pPr>
    </w:p>
    <w:p>
      <w:pPr>
        <w:pStyle w:val="11"/>
        <w:spacing w:line="500" w:lineRule="exact"/>
        <w:ind w:firstLine="504" w:firstLineChars="200"/>
        <w:rPr>
          <w:rFonts w:ascii="宋体" w:hAnsi="宋体" w:cs="宋体"/>
          <w:color w:val="000000"/>
          <w:spacing w:val="6"/>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left="239" w:leftChars="114" w:firstLine="2097" w:firstLineChars="874"/>
        <w:rPr>
          <w:rFonts w:hint="eastAsia" w:ascii="宋体" w:hAnsi="宋体"/>
          <w:sz w:val="24"/>
          <w:szCs w:val="24"/>
        </w:rPr>
      </w:pP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lang w:val="en-US" w:eastAsia="zh-CN"/>
        </w:rPr>
        <w:t xml:space="preserve">           </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2415"/>
        </w:tabs>
        <w:autoSpaceDE w:val="0"/>
        <w:autoSpaceDN w:val="0"/>
        <w:adjustRightInd w:val="0"/>
        <w:spacing w:line="640" w:lineRule="exact"/>
        <w:ind w:firstLine="0" w:firstLineChars="0"/>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0" w:firstLineChars="0"/>
        <w:jc w:val="both"/>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sz w:val="30"/>
          <w:szCs w:val="30"/>
        </w:rPr>
      </w:pPr>
      <w:r>
        <w:rPr>
          <w:rFonts w:hint="eastAsia" w:ascii="宋体" w:hAnsi="宋体"/>
          <w:b/>
          <w:bCs/>
          <w:sz w:val="30"/>
          <w:szCs w:val="30"/>
          <w:lang w:val="en-US" w:eastAsia="zh-CN"/>
        </w:rPr>
        <w:t>六</w:t>
      </w:r>
      <w:r>
        <w:rPr>
          <w:rFonts w:hint="eastAsia" w:ascii="宋体" w:hAnsi="宋体"/>
          <w:b/>
          <w:bCs/>
          <w:sz w:val="30"/>
          <w:szCs w:val="30"/>
        </w:rPr>
        <w:t>、</w:t>
      </w:r>
      <w:bookmarkEnd w:id="14"/>
      <w:bookmarkStart w:id="16" w:name="_Toc20152"/>
      <w:r>
        <w:rPr>
          <w:rFonts w:hint="eastAsia" w:ascii="宋体" w:hAnsi="宋体"/>
          <w:b/>
          <w:color w:val="000000"/>
          <w:sz w:val="30"/>
          <w:szCs w:val="30"/>
        </w:rPr>
        <w:t>企业概况</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w:t>
            </w:r>
          </w:p>
        </w:tc>
      </w:tr>
    </w:tbl>
    <w:p>
      <w:pPr>
        <w:autoSpaceDE w:val="0"/>
        <w:autoSpaceDN w:val="0"/>
        <w:adjustRightInd w:val="0"/>
        <w:spacing w:before="468" w:beforeLines="150" w:after="156" w:afterLines="50" w:line="360" w:lineRule="auto"/>
        <w:jc w:val="center"/>
        <w:rPr>
          <w:rFonts w:ascii="宋体" w:hAnsi="宋体"/>
          <w:b/>
          <w:bCs/>
          <w:sz w:val="30"/>
          <w:szCs w:val="30"/>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hint="eastAsia" w:ascii="宋体" w:hAnsi="宋体" w:cs="宋体"/>
          <w:b/>
          <w:bCs/>
          <w:kern w:val="0"/>
          <w:sz w:val="24"/>
          <w:szCs w:val="24"/>
        </w:rPr>
      </w:pP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w:t>
      </w:r>
      <w:r>
        <w:rPr>
          <w:rFonts w:hint="eastAsia" w:ascii="宋体" w:hAnsi="宋体"/>
          <w:sz w:val="24"/>
          <w:lang w:eastAsia="zh-CN"/>
        </w:rPr>
        <w:t>直接</w:t>
      </w:r>
      <w:r>
        <w:rPr>
          <w:rFonts w:ascii="宋体" w:hAnsi="宋体"/>
          <w:sz w:val="24"/>
        </w:rPr>
        <w:t>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2752" w:firstLineChars="1147"/>
        <w:rPr>
          <w:rFonts w:hint="eastAsia" w:ascii="宋体" w:hAnsi="宋体"/>
          <w:sz w:val="24"/>
          <w:szCs w:val="24"/>
        </w:rPr>
      </w:pPr>
      <w:r>
        <w:rPr>
          <w:rFonts w:hint="eastAsia" w:ascii="宋体" w:hAnsi="宋体"/>
          <w:bCs/>
          <w:sz w:val="24"/>
          <w:szCs w:val="24"/>
        </w:rPr>
        <w:t>法定代表人或授权委托人：</w:t>
      </w:r>
      <w:r>
        <w:rPr>
          <w:rFonts w:hint="eastAsia" w:ascii="宋体" w:hAnsi="宋体"/>
          <w:bCs/>
          <w:sz w:val="24"/>
          <w:szCs w:val="24"/>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5"/>
    <w:bookmarkEnd w:id="16"/>
    <w:p>
      <w:pPr>
        <w:autoSpaceDE w:val="0"/>
        <w:autoSpaceDN w:val="0"/>
        <w:adjustRightInd w:val="0"/>
        <w:spacing w:before="468" w:beforeLines="150" w:line="360" w:lineRule="auto"/>
        <w:jc w:val="center"/>
      </w:pPr>
    </w:p>
    <w:p>
      <w:r>
        <w:br w:type="page"/>
      </w:r>
    </w:p>
    <w:p>
      <w:pPr>
        <w:bidi w:val="0"/>
      </w:pPr>
      <w:r>
        <w:rPr>
          <w:rFonts w:hint="eastAsia"/>
          <w:b/>
          <w:bCs/>
          <w:sz w:val="32"/>
          <w:szCs w:val="40"/>
          <w:lang w:val="en-US" w:eastAsia="zh-CN"/>
        </w:rPr>
        <w:t>机房配套设备</w:t>
      </w:r>
    </w:p>
    <w:tbl>
      <w:tblPr>
        <w:tblStyle w:val="7"/>
        <w:tblpPr w:leftFromText="180" w:rightFromText="180" w:vertAnchor="text" w:horzAnchor="page" w:tblpX="641" w:tblpY="528"/>
        <w:tblOverlap w:val="never"/>
        <w:tblW w:w="111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1077"/>
        <w:gridCol w:w="1105"/>
        <w:gridCol w:w="1391"/>
        <w:gridCol w:w="791"/>
        <w:gridCol w:w="777"/>
        <w:gridCol w:w="846"/>
        <w:gridCol w:w="1090"/>
        <w:gridCol w:w="3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总价</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40KVA Ups</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科士达</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YDC3340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0"/>
                <w:szCs w:val="20"/>
              </w:rPr>
              <w:t>1、可靠性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1)UPS采用新型IGBT集成功率器件；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2)UPS单机容量不小于40KVA，UPS为整体机，而不是功率模块叠加的电路拓扑结构；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2、整机特性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1)整机效率：&gt;93%(双转换模式)，&gt;97%（ECO模式）；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2)UPS标准防护等级IP20；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3、输入特性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1)超宽输入电压范围，不低于(-15%~+15%)，可适应恶劣电力环境；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2)宽频率输入范围(50Hz±10%)，保证发电机供电时UPS稳定运行；</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3)先进的IGBT整流技术，无须附加外接设备，输入功率因数就可达到0.99以上；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4)低直流母线纹波，延长电池寿命。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4、输出特性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1)输出功率因数为0.9。</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2)采用高精度矢量控制逆变技术，输出电压稳压精度高，动态响应快，且畸变率低，输出THDU可达2%，不高于3%；</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3)具有带三相100%不平衡负载的能力；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4)具有很强的过载能力及抗冲击能力。</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5、蓄电池技术要求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1)电池电路采用专用直流断路器，不允许采用交流断路器或熔断器保护；</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2)满足UPS满载运行不少于30min；</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3)产品必须经过厂验合格后方可发货，且蓄电池必须为同一厂家、同一型号、同一批次生产的3个月内新品，蓄电池应有制造厂名及商标、型号及规格、极性符号、生产日期等。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4)蓄电池外观不应有变形、漏液、裂纹及污迹，标志清晰。蓄电池的正负端子有明显标志，其端子外形设计合理，便于连接。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5)设计寿命≥10年。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7、包含电池架、电池开关箱、电池间连线、电池柜至电池、UPS线缆。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杀毒软件</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天融信</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天融信终端威胁防御系统</w:t>
            </w:r>
            <w:r>
              <w:rPr>
                <w:rFonts w:hint="default" w:ascii="Times New Roman" w:hAnsi="Times New Roman" w:eastAsia="宋体" w:cs="Times New Roman"/>
                <w:i w:val="0"/>
                <w:iCs w:val="0"/>
                <w:color w:val="000000"/>
                <w:kern w:val="0"/>
                <w:sz w:val="22"/>
                <w:szCs w:val="22"/>
                <w:u w:val="none"/>
                <w:lang w:val="en-US" w:eastAsia="zh-CN" w:bidi="ar"/>
              </w:rPr>
              <w:t>V1TopEDR</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包含管理平台和终端Agent软件/20个Windows PC客户端和10个linux服务器端防病毒功能授权/含3年升级许可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下一代防火墙</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天融信</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天融信防火墙系统</w:t>
            </w:r>
            <w:r>
              <w:rPr>
                <w:rFonts w:hint="default" w:ascii="Times New Roman" w:hAnsi="Times New Roman" w:eastAsia="宋体" w:cs="Times New Roman"/>
                <w:i w:val="0"/>
                <w:iCs w:val="0"/>
                <w:color w:val="000000"/>
                <w:kern w:val="0"/>
                <w:sz w:val="22"/>
                <w:szCs w:val="22"/>
                <w:u w:val="none"/>
                <w:lang w:val="en-US" w:eastAsia="zh-CN" w:bidi="ar"/>
              </w:rPr>
              <w:t>V3 NGFW4000-UF</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1U,8个千兆电口，2个千兆光口，防火墙吞吐6G，并发连接180万，每秒新建连接6万。IPSEC VPN吞吐160M；支持3年IPS入侵防御规则库升级许可。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堡垒机</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天融信</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天融信运维安全审计系统</w:t>
            </w:r>
            <w:r>
              <w:rPr>
                <w:rFonts w:hint="default" w:ascii="Times New Roman" w:hAnsi="Times New Roman" w:eastAsia="宋体" w:cs="Times New Roman"/>
                <w:i w:val="0"/>
                <w:iCs w:val="0"/>
                <w:color w:val="000000"/>
                <w:kern w:val="0"/>
                <w:sz w:val="22"/>
                <w:szCs w:val="22"/>
                <w:u w:val="none"/>
                <w:lang w:val="en-US" w:eastAsia="zh-CN" w:bidi="ar"/>
              </w:rPr>
              <w:t>V3 TopSAG</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1U,6个千兆电口,支持 50个主机、设备运维许可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LCD</w:t>
            </w:r>
            <w:r>
              <w:rPr>
                <w:rFonts w:hint="eastAsia" w:ascii="宋体" w:hAnsi="宋体" w:eastAsia="宋体" w:cs="宋体"/>
                <w:i w:val="0"/>
                <w:iCs w:val="0"/>
                <w:color w:val="000000"/>
                <w:kern w:val="0"/>
                <w:sz w:val="22"/>
                <w:szCs w:val="22"/>
                <w:u w:val="none"/>
                <w:lang w:val="en-US" w:eastAsia="zh-CN" w:bidi="ar"/>
              </w:rPr>
              <w:t>显示单元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FeuVision</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FS-A550FUS-VH</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拼接液晶大屏(LCD)/55寸LED背光/分辨率1920*1080/亮度500cd/m²/拼缝3.5mm/7*24小时开机工作/显示屏生产厂家服务能力符合国家标准《商品售后服务评价体系》GB/T27922-2011（提供相关证书）/拼接单元具有便捷的拼接及调整装置，利于装拆和售后维护，提供国家级权威机构出具的证书；/液晶拼接必须采用分体式结构设计，支持屏体与驱动单元分开安装及拆卸，整体美观大方的同时最大程度降低项目后期运营维护成本及难度,提供现场演示或实物照片（结构+屏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模块化框架</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FeuVision</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支持弧形拼接，采用铝合金材料定制，外层涂有绝缘喷塑材料，涂层表面平滑、喷涂均匀、色调一致，颜色为黑色；带后封板。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模块化底座</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FeuVision</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单元底座用料为高强度钢材或铝合金材料，有绝缘喷塑材料，颜色与单元箱体颜色一致。显示单元底座高度可以根据实际需求进行定制。特有弧形结构设计，大屏幕拼接装置具备发明专利（提供证明）；2、 积木式底座可以承受至少6层拼接单元承重；积木式箱体单元间有紧固连接装置，确保显示单元箱体、底座连接牢固；底座和箱体单元均可水平及垂直方向调节，屏幕也可进出调节，显示单元安装操作简单，可准确定位；积木式箱体单元每个单元及底座均设有布线暗槽，整个系统布线整齐，有明确标示，无外露线缆；厚度小大于260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信号线</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FeuVision</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定制，HDMI电缆,20m,黑色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配电箱</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FeuVision</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20KV，标配5路空开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电源线</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FeuVision</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RVVP3*2.5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拼接控制主机</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浙江大华</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DH-NVD1205DH-4I-4K</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采用标准2.5U机箱，美观大方；支持不少于4路本地信号采集（2路DVI-I和2路HDMI，HDMI接口最大支持4K）；支持不少于12路HDMI信号解码输出接口；支持不少于12路HDMI音频输出；支持MPEG2/MPEG4/H.264/H.265/SVAC/MJPEG标准网络视频流解码；支持QCIF/CIF/2CIF/HD1/D1/720P/1080P/300W/500W/600W/800W/1200W/3200W视频解码；支持通过串口控制屏幕开关；每3个输出口一组，每组共享如下解码能力：最大支持64个通道同时解码，最大支持1路3200W@25fps / 3路1200W@15fps / 4路800W@30fps / 6路600W@25fps / 8路500W @25fps / 9路400W@25fps / 10路300W @30fps / 16路1080P @30fps；支持单屏1/4/6/8/9/16/25/36分割，支持MxN自由分割；HDMI输出接口；支持3840x2160,1920x1080,1280x1024，1280x720，1024x768五种显示分辨率；HDMI输入接口最大支持3840x2160分辨率；支持Onvif、RTSP协议接入，支持国标GB28181接入 ，支持通用协议接入；支持预案轮巡；支持底色选择；支持自定义分辨率输出，支持小间距LED对接；支持多屏融合拼接，跨屏画面毫秒级完美同步；支持2个10M/100M/1000M自适应以太网接口；加强用户保密等级：HTTP的MD5加密，HTTPS和SSL证书认证，TELNET的密码修改同步应用的用户账号管理；采用标准网络协议和标准压缩算法，在各种平台上轻松实现互联互通；要求无缝接入智能物联综合管理平台；提供省级以上部门检测报告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电子条屏</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高科</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P4.75R-I</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根据现场安装情况，提供LED时钟，可编辑文字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多屏显示终端</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数码视讯</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i9-10900K处理器/32G内存/硬盘256G SSD+1TB HDD硬盘/Z490-P主板/700W电源/多屏输出模块HDMI×6，含键鼠/含操作系统win10家庭版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智能物联综合管理平台</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浙江大华</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DH-ICC-B8900-U-PRO</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智能物理综合管理平台基础包：</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 支持基础资源（组织、设备、人、卡、车等信息）管理，提供事件中心、数据存储、电子地图、日志记录等基础功能;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 支持平台运维，提供服务部署维护功能、支持模块化升级部署、系统资源使用情况监控等运维相关功能；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 支持级联、分布式、集群，实现系统核心能力提升；</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 支持双机热备，提升系统灾备能力，保障系统的可靠性；</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 支持mysql数据库、云数据库，统一云、标准云、智微云，满足图片、视频、结构化数据的按需求存储；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(6) 支持标准开放平台，提供rest ful 等多维度接口，显示数据互联互通；</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(7) 支持光栅、矢量、3D 三种类型，不同厂家的地图；</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(8) 支持自定义定制，如：皮肤切换，设备校时，表单自定义；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(9) 支持按照用户配置的权限过滤展示组织设备树、部门人员树、数据查询；</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(10) 支持实时视频、录像回放、录像下载、电视墙、雷球联动，热成像;</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(11) 支持与车载单兵等移动设备的对接，提供车载单兵设备GPS信息接收服务;</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(12) 支持手机移动客户端（5060）进行实时视频监控，音频播放，本地截图，本地录像，云台控制，远程视频回放;</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(131) 支持报警主机接入及布撤防；</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(14) 支持门禁设备管理;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(15) 支持门禁控制，包括：门通道控制、门组分配、首卡开门、多卡开门、多门互锁、反潜回、开门计划、远程验证、常开常闭;</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(16) 支持门禁控制授权及复核，支持门禁管理任务查询；</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(17) 支持门禁系统集群，分布式方式提升接入能力;</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(18) 支持设备管理、权限分组、呼叫分组、监控权限分组、信息发布分组;</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(19) 支持卡片、人脸等授权及复核；</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(20) 支持呼叫通话、信息发布、开门记录查询;</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(21) 支持同时最大100路对讲;</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(22) 支持道路监控、过车记录、布控记录、违章信息、区间测试;</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(23) 支持布控报警及相关记录信息查询；</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(24) 资源监控模块：最大支持对十万点位运维，支持对前端点位、物联设备、动环主机、服务器、服务进行统一纳管监控运，绘制服务拓扑;</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(25) 报警管理模块：最大支持存储一年报警数据，支持对所纳管资源配置报警策略，并将产生的报警消息进行统一汇聚和展示，支持对报警进行确认处理，联动工单，推送报警消息、短信及邮件;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(26) 自动化巡检模块：支持对前端视频点位的视频质量及录像巡检、服务器及服务的资源占用巡检、网络环境巡检;</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(27) 可视化报表模块：支持故障工单统计和报警统计;</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(28) 运维工具箱模块：提供巡检平台，支持上传可执行文件生成巡检记录和手动执行记录;</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(29) 支持出入口管理、场区管理、地图管理、收费规则管理、用户布控设置、场内超速报警；</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(30) 支持配套云睿实现在线支付和无人值守；</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(31) 单台系统支持出入口设备最大50进50出；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平台服务器</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浙江大华</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DH-ICC-B8900S4F-U128</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英特尔至强4114处理器主频2.2GHZ9.6UPI(超级通道互联技术)三级缓存13.75M10核心热量设计功率85W8*16G内存条2块3.5寸7200转2T机械硬盘1块RAID板卡4个千兆网卡2个电源服务器为2U；无缝兼容智能物联综合管理平台软件；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人脸客流管理系统（业务组件）</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浙江大华</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DH-ICC-Common-PassengerFlow</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景区添加个数不少于100个；人数变化响应时间≤5S;10W进出人数统计图形响应时间≤5S;支持双向客流实时人数、进出人数、滞留人数的统计、分布、排行分析；支持门禁设备在场人员、过人记录统计并导出；支持人脸客流人群画像统计及可视化展示；支持区域客流冷热分布图及排名展示；支持滞留人数超限报警联动。结合人脸门禁、客流相机等智能设备，构建科学、有效、快速、准确的客流分析系统，解决滞留超限报警应急响应与处理，保障区域安全运营；提供区域人数统计，指导精准运营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视频监控接入授权</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浙江大华</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DH-ICC-Common-VD-COCHN</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支持实时预览，云台控制、录像回放、视频上墙等基础功能； 支持flv/hls/rtmp协议拉流，提供给第三方调用； 支持mac采集设备，能够将前端设备采集到的mac信息在客户端上展示； 支持视频云存储直存节点，满足用户对视频云存储多种部署方式的要求；视频通道路数授权不少于300路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存储服务器</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浙江大华</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DH-EVS5036S-R</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采用linux操作系统，64位四核处理器, 不少于4G内存，可扩展128G高速缓存；不少于36个盘位；设备具有3个电源模块、3个风扇模块，1个控制器模块，所有模块均支持热插拔，可不打开样机的外壳进行控制单元的插拔或更换；支持接入6T、8T、10T磁盘 ，可混合支持SATA磁盘、SAS磁盘、SSD磁盘；在工作状态下，支持硬盘热插拔；具有5个千兆RJ45网络接口，支持扩展4个千兆RJ45网络接口，或支持扩展2个万兆光口；可分别设置不同的IP地址，并具有负载均衡、容错模式、链路聚合功能模式 ；支持Raid5、Raid5EE、Raid6，支持全局热备和局部热备；支持Raid即建即用；支持逻辑卷的动态在线扩展；支持监控级和企业级硬盘创建RAID；当RAID组内2块及2块以上硬盘发生故障或者出现硬盘丢失时，原RAID组内磁盘中的数据可正常读出，且新数据可正常写入；支持RAID误操作恢复功能，当RAID组中某块功能正常的磁盘被误拔掉之后5min内再插上，该磁盘能恢复到原RAID中 ；支持智能数据存储功能，交通卡口的图片及数据（包括车标、车道、车速范围、车牌），行为分析的图片及数据（包括警戒线、警戒区、物品遗留、人脸检测）能 直接存入存储服务器，并能通过客户端进行检索、查看、下载图片及对应录像；支持同时进行1600Mbps视（音）频码流存储，1600Mbps视（音）频码流转发、384Mbps视（音）频码流回放；在转发模式下，可支持4096Mbps视（音）频码流的转发；可支持不低于250MBps的图片并发输入，同时不低于250MBps图片并发输出；IPSAN工作模式下，存储带宽不小于2.7Gbps；；支持快照功能，可通过浏览器设置母盘，并创建对应的子盘，数据可同时在母盘和子盘中存储；支持母盘子盘数据复制功能，可将母盘中的数据完整复制到选定的子盘中，在复制过程中，对母盘的操作不受影响；支持集群功能：当发生故障时可在WEB日志和客户端报警提醒，当故障恢复后，可由备份服务器实现高速、中速、低速进行回传（1&lt;M&lt;N）；当其中一组Raid损坏时，该Raid组上的前端通道可平均分配到其他Raid组中，实现负载均衡；支持N+0集群功能，配置对外统一访问集群IP，通过该IP完成远程设备管理等业务配置，在集群内部按业务均衡的原则自动分配到各设备节点。当有设备节点发生故障时，该节点接入的前端自动均分到其他设备节点，继续录像。待故障节点恢复工作后，集群的业务再重新分配 ；可在Normal和Rescue两个系统模式之间进行切换，当任何一个模式无法正常启动时，另外一个模式能正常工作；在不增加任何外外围服务器硬件的情况上,可由存储设备直接进行虚拟化云系统部署;支持大容量文件系统可创建超过32TB以上文件系统 ；AID出现损坏、降级时，支持日志和客户端报警 ；只允许白名单中的IP地址所对应的设备或平台对本机进行校时 ；在黑名单中的IP地址所对应的设备或平台不能对本机进行校时；具备MiniSAS和eSATA接口，支持esata备份功能，设备中的普通、动检、报警录像，可以下载到esata外接硬盘中用于备份 ；支持图片直存数据库恢复功能：当图片直存的数据库被破坏时,可进行恢复报告证书;提供省级以上部门型式检测报告复印件；</w:t>
            </w:r>
          </w:p>
        </w:tc>
      </w:tr>
    </w:tbl>
    <w:p>
      <w:pPr>
        <w:bidi w:val="0"/>
      </w:pPr>
    </w:p>
    <w:p>
      <w:r>
        <w:br w:type="page"/>
      </w:r>
    </w:p>
    <w:p>
      <w:pPr>
        <w:bidi w:val="0"/>
        <w:rPr>
          <w:rFonts w:hint="eastAsia"/>
          <w:b/>
          <w:bCs/>
          <w:sz w:val="32"/>
          <w:szCs w:val="40"/>
          <w:lang w:val="en-US" w:eastAsia="zh-CN"/>
        </w:rPr>
      </w:pPr>
      <w:r>
        <w:rPr>
          <w:rFonts w:hint="eastAsia"/>
          <w:b/>
          <w:bCs/>
          <w:sz w:val="32"/>
          <w:szCs w:val="40"/>
          <w:lang w:val="en-US" w:eastAsia="zh-CN"/>
        </w:rPr>
        <w:t>摄像机及配套设备</w:t>
      </w:r>
    </w:p>
    <w:tbl>
      <w:tblPr>
        <w:tblStyle w:val="7"/>
        <w:tblW w:w="104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
        <w:gridCol w:w="1445"/>
        <w:gridCol w:w="737"/>
        <w:gridCol w:w="1336"/>
        <w:gridCol w:w="736"/>
        <w:gridCol w:w="777"/>
        <w:gridCol w:w="791"/>
        <w:gridCol w:w="805"/>
        <w:gridCol w:w="3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w:t>
            </w:r>
            <w:r>
              <w:rPr>
                <w:rFonts w:hint="eastAsia" w:ascii="宋体" w:hAnsi="宋体" w:eastAsia="宋体" w:cs="宋体"/>
                <w:i w:val="0"/>
                <w:iCs w:val="0"/>
                <w:color w:val="000000"/>
                <w:kern w:val="0"/>
                <w:sz w:val="22"/>
                <w:szCs w:val="22"/>
                <w:u w:val="none"/>
                <w:lang w:val="en-US" w:eastAsia="zh-CN" w:bidi="ar"/>
              </w:rPr>
              <w:t>价</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6TB企业级硬盘</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大华</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ST6000NM021A</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6000G；7200RPM；256M；SATA；企业级硬盘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智能摄像机（含电源）</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大华</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DH-IPC-HDW7443X-MKZ</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内置GPU芯片和不少于2个图像采集模块，靶面尺寸均不小于1/1.8英寸，具有不少于1个100M/1000M自适应RJ45接口、1个CVBS视频输出接口、2个音频输入接口、1个音频输出接口、2个报警输入接口、2个报警输出接口、1个RS232接口、1个RS485接口、1个复位按钮和1个SD卡槽、内置扬声器和麦克风；支持三种智能资源切换：通用行为分析、人脸检测、人数统计；</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2、同一静止场景相同图像质量下，设备在H.265编码方式时，开启智能编码功能和不开启智能编码相比，码率节约4/5;</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3、不小于1500TVL（分辨率设置为2048×1536、帧率设置为25fps、码率设置为1Mbps、RJ45输出、图像四周有畸变）</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4、彩色：≤0.0002Lx黑白：≤0.0001Lx</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5、当触发动检或报警时，视频录像帧率应自动调整至设定值，设定范围1~30帧/秒</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6、绊线入侵报警次数应不小于99%；区域入侵报警次数应不小于99%；区域人数统计准确率应不小于99%（提供省级以上部门有效检测报告复印件）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7、开启区域人数统计功能后，样机可对设置区域内的人员进行统计。可通过IE浏览器绘制4个多边形检测区域并自定义名称</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8、客流量统计结果应不小于99%</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9、开启排队管理功能后，样机可对设置区域内排队的人员和驻留时间进行统计。可通过IE浏览器绘制4个多边形检测区域并自定义名称</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10支持人脸区域曝光功能，可根据人脸区域光照变化自动调节曝光参数</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11、可将人脸抓拍图片分别存储为场景图和人脸图，场景图和人脸图可关联存储，并可通过IE浏览器或客户端软件查看和检索存储的图片</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12、支持DC12V/POE供电方式，支持12V电源返送，最大电流165mA,方便工程安装</w:t>
            </w:r>
            <w:r>
              <w:rPr>
                <w:rFonts w:ascii="宋体" w:hAnsi="宋体" w:cs="宋体"/>
                <w:color w:val="000000"/>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立杆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有线</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定制</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旅游景点，分布在山区，4米不锈钢，地笼及辅材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太阳能</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探越</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TY-100W</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系统输出电压：DC10.8V（DC9V~DC12.45V）；标准备点时间（20℃）：备电时间（h）=432Wh÷负载总功耗（W），如：负载总功耗为6W，则备电时间=432÷6=72h；太阳能板功率：100W；电池容量（20℃，5hr）：432Wh（10.8V/40Ah）；防护等级：IPX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太阳能</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探越</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定制，与太阳能配套</w:t>
            </w:r>
          </w:p>
        </w:tc>
      </w:tr>
    </w:tbl>
    <w:p>
      <w:pPr>
        <w:bidi w:val="0"/>
        <w:rPr>
          <w:rFonts w:hint="eastAsia"/>
          <w:lang w:val="en-US" w:eastAsia="zh-CN"/>
        </w:rPr>
      </w:pPr>
    </w:p>
    <w:p>
      <w:pPr>
        <w:rPr>
          <w:rFonts w:hint="default"/>
          <w:lang w:val="en-US" w:eastAsia="zh-CN"/>
        </w:rPr>
      </w:pPr>
      <w:r>
        <w:rPr>
          <w:rFonts w:hint="default"/>
          <w:lang w:val="en-US" w:eastAsia="zh-CN"/>
        </w:rPr>
        <w:br w:type="page"/>
      </w:r>
    </w:p>
    <w:p>
      <w:pPr>
        <w:bidi w:val="0"/>
        <w:rPr>
          <w:rFonts w:hint="eastAsia"/>
          <w:b/>
          <w:bCs/>
          <w:sz w:val="32"/>
          <w:szCs w:val="40"/>
          <w:lang w:val="en-US" w:eastAsia="zh-CN"/>
        </w:rPr>
      </w:pPr>
      <w:r>
        <w:rPr>
          <w:rFonts w:hint="eastAsia"/>
          <w:b/>
          <w:bCs/>
          <w:sz w:val="32"/>
          <w:szCs w:val="40"/>
          <w:lang w:val="en-US" w:eastAsia="zh-CN"/>
        </w:rPr>
        <w:t>户外大屏及配套设备</w:t>
      </w:r>
    </w:p>
    <w:tbl>
      <w:tblPr>
        <w:tblStyle w:val="7"/>
        <w:tblW w:w="10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4"/>
        <w:gridCol w:w="845"/>
        <w:gridCol w:w="886"/>
        <w:gridCol w:w="1228"/>
        <w:gridCol w:w="818"/>
        <w:gridCol w:w="818"/>
        <w:gridCol w:w="886"/>
        <w:gridCol w:w="887"/>
        <w:gridCol w:w="3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w:t>
            </w:r>
          </w:p>
        </w:tc>
        <w:tc>
          <w:tcPr>
            <w:tcW w:w="3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视频切换器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CN" w:bidi="ar"/>
              </w:rPr>
              <w:t>嗨动视觉</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CN" w:bidi="ar"/>
              </w:rPr>
              <w:t>EMX0404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Hans"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完成视频流的二切一，必须保证不影响原LED大屏系统。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(1)1U设备，支持四进四出HDMI矩阵切换；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(2)输入接口：4*HDMI；</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(3)输出接口：4*HDMI；</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(4)控制方式：面板按键、RS232串口；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(5)支持视频分辨：480i,575i,480p,576p,720p,1080i,1080p@24/30/50/60/120Hz，1080P3D@60Hz；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(6)视频电路带宽：4.95Gbps；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(7)协议标准：支持HDMI1.4a、支持EDID管理与可擦写、支持HDCP解析。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楼宇大屏</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default" w:ascii="宋体" w:hAnsi="宋体" w:eastAsia="宋体" w:cs="宋体"/>
                <w:i w:val="0"/>
                <w:iCs w:val="0"/>
                <w:color w:val="000000"/>
                <w:kern w:val="0"/>
                <w:sz w:val="22"/>
                <w:szCs w:val="22"/>
                <w:u w:val="none"/>
                <w:lang w:val="en-US" w:eastAsia="zh-CN" w:bidi="ar"/>
              </w:rPr>
              <w:t>typhic</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CN" w:bidi="ar"/>
              </w:rPr>
              <w:t>L100A3</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Hans"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尺寸：32寸液晶显示屏立式</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鼠标键盘：支持有线/无线鼠标</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亮 度：≥350cd/m2</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背光类型：ELED</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响应时间：16.7M（8-bit）</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工作频率：60HZ</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像素排列：RGB垂直条装</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响应时间：&lt;8ms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CPU：全志A40四核芯片</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运行内存：2G</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存储内存：16G</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系统版本：Android 7.0</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预装软件：信息发布系统、支持第三方应用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网络通信：以太网、Wifi  可选3G/4G</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系统接口：DC*1  USB*2 HDMI*1 MIC*1 TF卡槽*1 RJ45*1 </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定时开关：支持自定义开关机</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鼠标键盘：支持有线/无线鼠标键盘</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边框材质：铝合金氧化拉丝型材</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边框颜色：黑色、银色可选 </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机身颜色：黑色              </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钢化玻璃：3.5mm厚高强度物理钢化玻璃。</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机身尺寸1700x441x45mm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功能:自带安卓系统</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设备支持远程截图、支持远程节目动态同步监播，查看屏幕正在播放内容；支持通知发布，字体颜色速度自定义，前端设备多条通知互不影响，通知到期自动停播；设备管理支持地图模式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视频切换器</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default" w:ascii="宋体" w:hAnsi="宋体" w:eastAsia="宋体" w:cs="宋体"/>
                <w:i w:val="0"/>
                <w:iCs w:val="0"/>
                <w:color w:val="000000"/>
                <w:kern w:val="0"/>
                <w:sz w:val="22"/>
                <w:szCs w:val="22"/>
                <w:u w:val="none"/>
                <w:lang w:val="en-US" w:eastAsia="zh-CN" w:bidi="ar"/>
              </w:rPr>
              <w:t>嗨动视觉</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CN" w:bidi="ar"/>
              </w:rPr>
              <w:t>EMX0404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Hans"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8</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完成视频流的二切一，必须保证不影响原LED大屏系统。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(1)1U设备，支持四进四出HDMI矩阵切换；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(2)输入接口：4*HDMI；</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(3)输出接口：4*HDMI；</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(4)控制方式：面板按键、RS232串口；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(5)支持视频分辨：480i,575i,480p,576p,720p,1080i,1080p@24/30/50/60/120Hz，1080P3D@60Hz；</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(6)视频电路带宽：4.95Gbps；</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(7)协议标准：支持HDMI1.4a、支持EDID管理与可擦写、支持HDCP解析。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户外大屏终端</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CN" w:bidi="ar"/>
              </w:rPr>
              <w:t>蓝普</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CN" w:bidi="ar"/>
              </w:rPr>
              <w:t>P4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Hans" w:bidi="ar"/>
              </w:rPr>
            </w:pPr>
            <w:r>
              <w:rPr>
                <w:rFonts w:hint="eastAsia" w:ascii="宋体" w:hAnsi="宋体" w:eastAsia="宋体" w:cs="宋体"/>
                <w:i w:val="0"/>
                <w:iCs w:val="0"/>
                <w:color w:val="000000"/>
                <w:kern w:val="0"/>
                <w:sz w:val="22"/>
                <w:szCs w:val="22"/>
                <w:u w:val="none"/>
                <w:lang w:val="en-US" w:eastAsia="zh-Hans" w:bidi="ar"/>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3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1.显示尺寸：宽度≥2.66米，高度≥1.54米，点间距≤P4mm；</w:t>
            </w:r>
            <w:r>
              <w:rPr>
                <w:rFonts w:hint="eastAsia" w:ascii="宋体" w:hAnsi="宋体" w:cs="宋体"/>
                <w:color w:val="FF0000"/>
                <w:kern w:val="0"/>
                <w:szCs w:val="21"/>
              </w:rPr>
              <w:t xml:space="preserve"> </w:t>
            </w:r>
          </w:p>
          <w:p>
            <w:pPr>
              <w:autoSpaceDE w:val="0"/>
              <w:autoSpaceDN w:val="0"/>
              <w:adjustRightInd w:val="0"/>
              <w:jc w:val="left"/>
              <w:rPr>
                <w:rFonts w:ascii="宋体" w:hAnsi="宋体" w:cs="宋体"/>
                <w:kern w:val="0"/>
                <w:szCs w:val="21"/>
              </w:rPr>
            </w:pPr>
            <w:r>
              <w:rPr>
                <w:rFonts w:hint="eastAsia" w:ascii="宋体" w:hAnsi="宋体" w:cs="宋体"/>
                <w:kern w:val="0"/>
                <w:szCs w:val="21"/>
              </w:rPr>
              <w:t>2、水平视角：≥170°，垂直视角：≥170°，最大亮度≥6000cd/㎡，支持0-255级灰度调节，发光点中心距偏差≤0.8%；</w:t>
            </w:r>
          </w:p>
          <w:p>
            <w:pPr>
              <w:widowControl/>
              <w:jc w:val="left"/>
              <w:rPr>
                <w:rFonts w:ascii="宋体" w:hAnsi="宋体" w:cs="宋体"/>
                <w:color w:val="FF0000"/>
                <w:kern w:val="0"/>
                <w:szCs w:val="21"/>
              </w:rPr>
            </w:pPr>
            <w:r>
              <w:rPr>
                <w:rFonts w:hint="eastAsia" w:ascii="宋体" w:hAnsi="宋体" w:cs="宋体"/>
                <w:kern w:val="0"/>
                <w:szCs w:val="21"/>
              </w:rPr>
              <w:t>3.对比度：≥9000:1，色度均与性：≤±0.001Cx，Cy之内（校正后），平均无故障时间：≥100000小时；</w:t>
            </w:r>
          </w:p>
          <w:p>
            <w:pPr>
              <w:widowControl/>
              <w:jc w:val="left"/>
              <w:rPr>
                <w:rFonts w:ascii="宋体" w:hAnsi="宋体" w:cs="宋体"/>
                <w:color w:val="FF0000"/>
                <w:kern w:val="0"/>
                <w:szCs w:val="21"/>
              </w:rPr>
            </w:pPr>
            <w:r>
              <w:rPr>
                <w:rFonts w:hint="eastAsia" w:ascii="宋体" w:hAnsi="宋体" w:cs="宋体"/>
                <w:kern w:val="0"/>
                <w:szCs w:val="21"/>
              </w:rPr>
              <w:t>4.模组机械强度≥25MP；</w:t>
            </w:r>
          </w:p>
          <w:p>
            <w:pPr>
              <w:widowControl/>
              <w:jc w:val="left"/>
              <w:rPr>
                <w:rFonts w:ascii="宋体" w:hAnsi="宋体" w:cs="宋体"/>
                <w:color w:val="FF0000"/>
                <w:kern w:val="0"/>
                <w:szCs w:val="21"/>
              </w:rPr>
            </w:pPr>
            <w:r>
              <w:rPr>
                <w:rFonts w:hint="eastAsia" w:ascii="宋体" w:hAnsi="宋体" w:cs="宋体"/>
                <w:kern w:val="0"/>
                <w:szCs w:val="21"/>
              </w:rPr>
              <w:t>5.能源效率：≥3.0cd/㎡；</w:t>
            </w:r>
          </w:p>
          <w:p>
            <w:pPr>
              <w:widowControl/>
              <w:jc w:val="left"/>
              <w:rPr>
                <w:rFonts w:ascii="宋体" w:hAnsi="宋体" w:cs="宋体"/>
                <w:color w:val="FF0000"/>
                <w:kern w:val="0"/>
                <w:szCs w:val="21"/>
              </w:rPr>
            </w:pPr>
            <w:r>
              <w:rPr>
                <w:rFonts w:hint="eastAsia" w:ascii="宋体" w:hAnsi="宋体" w:cs="宋体"/>
                <w:kern w:val="0"/>
                <w:szCs w:val="21"/>
              </w:rPr>
              <w:t>6.色温：1000-20000K（可调），色温为6500K时，调节100%，75%，50%，25%时，色温误差≤200K；</w:t>
            </w:r>
          </w:p>
          <w:p>
            <w:pPr>
              <w:autoSpaceDE w:val="0"/>
              <w:autoSpaceDN w:val="0"/>
              <w:adjustRightInd w:val="0"/>
              <w:jc w:val="left"/>
              <w:rPr>
                <w:rFonts w:ascii="宋体" w:hAnsi="宋体" w:cs="宋体"/>
                <w:kern w:val="0"/>
                <w:szCs w:val="21"/>
              </w:rPr>
            </w:pPr>
            <w:r>
              <w:rPr>
                <w:rFonts w:hint="eastAsia" w:ascii="宋体" w:hAnsi="宋体" w:cs="宋体"/>
                <w:kern w:val="0"/>
                <w:szCs w:val="21"/>
              </w:rPr>
              <w:t>7.支持PWM灰阶控制技术提升低灰视觉效果，低亮高灰：0-100%亮度时，8-18bits任意灰度设置，支持100%亮度时，16bits 灰度 20%亮度时≥12bits 灰度；</w:t>
            </w:r>
          </w:p>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接口和性能</w:t>
            </w:r>
            <w:r>
              <w:rPr>
                <w:rFonts w:hint="eastAsia" w:ascii="宋体" w:hAnsi="宋体" w:cs="宋体"/>
                <w:color w:val="000000"/>
                <w:kern w:val="0"/>
                <w:sz w:val="20"/>
                <w:szCs w:val="20"/>
              </w:rPr>
              <w:br w:type="textWrapping"/>
            </w:r>
          </w:p>
        </w:tc>
      </w:tr>
    </w:tbl>
    <w:p>
      <w:pPr>
        <w:bidi w:val="0"/>
        <w:rPr>
          <w:rFonts w:hint="eastAsia"/>
          <w:lang w:val="en-US" w:eastAsia="zh-CN"/>
        </w:rPr>
      </w:pPr>
    </w:p>
    <w:p>
      <w:pPr>
        <w:rPr>
          <w:rFonts w:hint="default"/>
          <w:lang w:val="en-US" w:eastAsia="zh-CN"/>
        </w:rPr>
      </w:pPr>
      <w:r>
        <w:rPr>
          <w:rFonts w:hint="default"/>
          <w:lang w:val="en-US" w:eastAsia="zh-CN"/>
        </w:rPr>
        <w:br w:type="page"/>
      </w:r>
    </w:p>
    <w:p>
      <w:pPr>
        <w:bidi w:val="0"/>
        <w:rPr>
          <w:rFonts w:hint="eastAsia"/>
          <w:b/>
          <w:bCs/>
          <w:sz w:val="32"/>
          <w:szCs w:val="40"/>
          <w:lang w:val="en-US" w:eastAsia="zh-CN"/>
        </w:rPr>
      </w:pPr>
      <w:r>
        <w:rPr>
          <w:rFonts w:hint="eastAsia"/>
          <w:b/>
          <w:bCs/>
          <w:sz w:val="32"/>
          <w:szCs w:val="40"/>
          <w:lang w:val="en-US" w:eastAsia="zh-CN"/>
        </w:rPr>
        <w:t>服务器设备</w:t>
      </w:r>
    </w:p>
    <w:tbl>
      <w:tblPr>
        <w:tblStyle w:val="7"/>
        <w:tblW w:w="107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73"/>
        <w:gridCol w:w="873"/>
        <w:gridCol w:w="1432"/>
        <w:gridCol w:w="1036"/>
        <w:gridCol w:w="927"/>
        <w:gridCol w:w="1146"/>
        <w:gridCol w:w="1159"/>
        <w:gridCol w:w="2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服务器</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华三</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R4900G3 </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  5118*2  16G*2  600G15K*2   主板集成四口千兆*1  H460*1  550W*2  导轨 </w:t>
            </w:r>
          </w:p>
        </w:tc>
      </w:tr>
    </w:tbl>
    <w:p>
      <w:pPr>
        <w:bidi w:val="0"/>
        <w:rPr>
          <w:rFonts w:hint="eastAsia"/>
          <w:lang w:val="en-US" w:eastAsia="zh-CN"/>
        </w:rPr>
      </w:pPr>
    </w:p>
    <w:p>
      <w:pPr>
        <w:rPr>
          <w:rFonts w:hint="default"/>
          <w:lang w:val="en-US" w:eastAsia="zh-CN"/>
        </w:rPr>
      </w:pPr>
      <w:r>
        <w:rPr>
          <w:rFonts w:hint="default"/>
          <w:lang w:val="en-US" w:eastAsia="zh-CN"/>
        </w:rPr>
        <w:br w:type="page"/>
      </w:r>
    </w:p>
    <w:p>
      <w:pPr>
        <w:bidi w:val="0"/>
        <w:rPr>
          <w:rFonts w:hint="default"/>
          <w:b/>
          <w:bCs/>
          <w:sz w:val="32"/>
          <w:szCs w:val="40"/>
          <w:lang w:val="en-US" w:eastAsia="zh-CN"/>
        </w:rPr>
      </w:pPr>
      <w:r>
        <w:rPr>
          <w:rFonts w:hint="eastAsia"/>
          <w:b/>
          <w:bCs/>
          <w:sz w:val="32"/>
          <w:szCs w:val="40"/>
          <w:lang w:val="en-US" w:eastAsia="zh-CN"/>
        </w:rPr>
        <w:t>音频监测设备</w:t>
      </w:r>
    </w:p>
    <w:tbl>
      <w:tblPr>
        <w:tblStyle w:val="7"/>
        <w:tblW w:w="103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1"/>
        <w:gridCol w:w="1704"/>
        <w:gridCol w:w="859"/>
        <w:gridCol w:w="1773"/>
        <w:gridCol w:w="709"/>
        <w:gridCol w:w="709"/>
        <w:gridCol w:w="832"/>
        <w:gridCol w:w="914"/>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名称</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品牌</w:t>
            </w:r>
          </w:p>
        </w:tc>
        <w:tc>
          <w:tcPr>
            <w:tcW w:w="1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规格型号</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单价</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总价</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71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170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rPr>
                <w:rFonts w:hint="eastAsia" w:ascii="宋体" w:hAnsi="宋体" w:eastAsia="宋体" w:cs="宋体"/>
                <w:b w:val="0"/>
                <w:bCs w:val="0"/>
                <w:i w:val="0"/>
                <w:iCs w:val="0"/>
                <w:color w:val="000000"/>
                <w:sz w:val="21"/>
                <w:szCs w:val="21"/>
                <w:u w:val="none"/>
              </w:rPr>
            </w:pPr>
            <w:r>
              <w:rPr>
                <w:rFonts w:hint="eastAsia" w:ascii="宋体" w:hAnsi="宋体" w:eastAsia="宋体" w:cs="宋体"/>
                <w:color w:val="000000"/>
                <w:kern w:val="0"/>
                <w:sz w:val="21"/>
                <w:szCs w:val="21"/>
                <w:lang w:val="en-US" w:eastAsia="zh-CN" w:bidi="ar"/>
              </w:rPr>
              <w:t>音频监测软硬件</w:t>
            </w:r>
          </w:p>
        </w:tc>
        <w:tc>
          <w:tcPr>
            <w:tcW w:w="859" w:type="dxa"/>
            <w:tcBorders>
              <w:top w:val="single" w:color="000000" w:sz="4" w:space="0"/>
              <w:left w:val="single" w:color="000000" w:sz="4" w:space="0"/>
              <w:right w:val="single" w:color="000000" w:sz="4" w:space="0"/>
            </w:tcBorders>
            <w:noWrap w:val="0"/>
            <w:vAlign w:val="center"/>
          </w:tcPr>
          <w:p>
            <w:pPr>
              <w:bidi w:val="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福川</w:t>
            </w:r>
          </w:p>
        </w:tc>
        <w:tc>
          <w:tcPr>
            <w:tcW w:w="1773"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color w:val="000000"/>
                <w:kern w:val="0"/>
                <w:sz w:val="21"/>
                <w:szCs w:val="21"/>
                <w:lang w:val="en-US" w:eastAsia="zh-CN" w:bidi="ar"/>
              </w:rPr>
              <w:t>FITCAN ACM3</w:t>
            </w:r>
          </w:p>
        </w:tc>
        <w:tc>
          <w:tcPr>
            <w:tcW w:w="70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套</w:t>
            </w:r>
          </w:p>
        </w:tc>
        <w:tc>
          <w:tcPr>
            <w:tcW w:w="70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3</w:t>
            </w:r>
          </w:p>
        </w:tc>
        <w:tc>
          <w:tcPr>
            <w:tcW w:w="832"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c>
          <w:tcPr>
            <w:tcW w:w="91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p>
        </w:tc>
        <w:tc>
          <w:tcPr>
            <w:tcW w:w="2167" w:type="dxa"/>
            <w:vMerge w:val="restart"/>
            <w:tcBorders>
              <w:top w:val="single" w:color="000000" w:sz="4" w:space="0"/>
              <w:left w:val="single" w:color="000000" w:sz="4" w:space="0"/>
              <w:right w:val="single" w:color="000000" w:sz="4" w:space="0"/>
            </w:tcBorders>
            <w:noWrap w:val="0"/>
            <w:vAlign w:val="center"/>
          </w:tcPr>
          <w:p>
            <w:pPr>
              <w:bidi w:val="0"/>
              <w:jc w:val="center"/>
              <w:rPr>
                <w:rFonts w:hint="eastAsia" w:ascii="宋体" w:hAnsi="宋体" w:eastAsia="宋体" w:cs="宋体"/>
                <w:kern w:val="2"/>
                <w:sz w:val="21"/>
                <w:szCs w:val="21"/>
                <w:lang w:val="en-US" w:eastAsia="zh-CN" w:bidi="ar-SA"/>
              </w:rPr>
            </w:pPr>
            <w:r>
              <w:rPr>
                <w:rFonts w:hint="eastAsia" w:ascii="宋体" w:hAnsi="宋体" w:cs="宋体"/>
                <w:color w:val="000000"/>
                <w:kern w:val="0"/>
                <w:sz w:val="20"/>
                <w:szCs w:val="20"/>
              </w:rPr>
              <w:t>直播间监测系统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与目前直播间调音台AOIP系统配合，可实现以下功能：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能与视频监控信号实现组合显示，能提供多种组合方式，每组内容包括四种以上音频、设备状态 机房环境等信息，可对界面及信号源进行配置。实时显示调音台混音/路由/母线使用情况，实时标注推子动态。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具备网络监测、信息内容相似度监测、停播监测、削波监测、落差监测、相伴监测、AES监测等多种异常监测手段，当异常发生时能进行声光报警，对每一通道可预置不同报警参数，包括上下阀值、报警启动时间等。包含独立的大屏幕界面，且界面需要模块化设计，可灵活自由组合监控视频、电平表、李萨育图、频谱图、信号比对、GPIO状态，支持温度、湿度、电压等监测数据窗口；基于实时电平数据分析的电平表、李萨育图、频谱图、信号比对等指示窗口应显示灵敏，响应速度快；</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对各套频率播出的音频信号质量进行实时监控，显示音频信号状态参数，包括电平L/R/L+R、相位、失真、AES的状态值等等参数；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对所监控信号按类别灵活组屏显示，当音频信号异常时，系统应立即报警并显示在大屏幕上，报警包括声音提示和人声语音报警、画面闪烁以及文字提示；信号监测基于真实信号的实时展示；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对各个频率的播出开路信号与调音台延时输出信号做实时基于特征值的比对，同时计算出信号的实时延时量与信号相似度，且可以设置相似度报警阀值；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要求以图形化显示所监测每个设备的基本状态，显示重要参数；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支持调音台总控远端独立监听；</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支持数据记录，故障溯源。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硬件不低于以下参数：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i7-10700/16GB 2666MHz/1TB SATA 7.2K 3.5/集显/DVDRW/键鼠/3年保修3.5+2*2.5+M.2 NVMe/SATA，含23“显示器。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71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70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266"/>
              </w:tabs>
              <w:jc w:val="center"/>
              <w:textAlignment w:val="center"/>
              <w:rPr>
                <w:rFonts w:hint="eastAsia" w:ascii="宋体" w:hAnsi="宋体" w:eastAsia="宋体" w:cs="宋体"/>
                <w:b w:val="0"/>
                <w:bCs w:val="0"/>
                <w:i w:val="0"/>
                <w:iCs w:val="0"/>
                <w:color w:val="000000"/>
                <w:sz w:val="21"/>
                <w:szCs w:val="21"/>
                <w:u w:val="none"/>
              </w:rPr>
            </w:pPr>
          </w:p>
        </w:tc>
        <w:tc>
          <w:tcPr>
            <w:tcW w:w="859"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552"/>
              </w:tabs>
              <w:jc w:val="center"/>
              <w:textAlignment w:val="center"/>
              <w:rPr>
                <w:rFonts w:hint="eastAsia" w:ascii="宋体" w:hAnsi="宋体" w:eastAsia="宋体" w:cs="宋体"/>
                <w:b w:val="0"/>
                <w:bCs w:val="0"/>
                <w:i w:val="0"/>
                <w:iCs w:val="0"/>
                <w:color w:val="000000"/>
                <w:kern w:val="2"/>
                <w:sz w:val="21"/>
                <w:szCs w:val="21"/>
                <w:u w:val="none"/>
                <w:lang w:val="en-US" w:eastAsia="zh-Hans" w:bidi="ar-SA"/>
              </w:rPr>
            </w:pPr>
            <w:r>
              <w:rPr>
                <w:rFonts w:hint="eastAsia" w:ascii="宋体" w:hAnsi="宋体" w:eastAsia="宋体" w:cs="宋体"/>
                <w:b w:val="0"/>
                <w:bCs w:val="0"/>
                <w:i w:val="0"/>
                <w:iCs w:val="0"/>
                <w:color w:val="000000"/>
                <w:sz w:val="21"/>
                <w:szCs w:val="21"/>
                <w:u w:val="none"/>
                <w:lang w:val="en-US" w:eastAsia="zh-CN"/>
              </w:rPr>
              <w:t>DELL</w:t>
            </w:r>
          </w:p>
        </w:tc>
        <w:tc>
          <w:tcPr>
            <w:tcW w:w="1773"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2"/>
                <w:sz w:val="21"/>
                <w:szCs w:val="21"/>
                <w:u w:val="none"/>
                <w:lang w:val="en-US" w:eastAsia="zh-Hans" w:bidi="ar-SA"/>
              </w:rPr>
            </w:pPr>
            <w:r>
              <w:rPr>
                <w:rFonts w:hint="eastAsia" w:ascii="宋体" w:hAnsi="宋体" w:eastAsia="宋体" w:cs="宋体"/>
                <w:i w:val="0"/>
                <w:iCs w:val="0"/>
                <w:caps w:val="0"/>
                <w:color w:val="000000"/>
                <w:spacing w:val="0"/>
                <w:sz w:val="21"/>
                <w:szCs w:val="21"/>
                <w:shd w:val="clear" w:color="auto" w:fill="FFFFFF"/>
              </w:rPr>
              <w:t>OptiPlex 7090MT</w:t>
            </w:r>
          </w:p>
        </w:tc>
        <w:tc>
          <w:tcPr>
            <w:tcW w:w="70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Hans"/>
              </w:rPr>
            </w:pPr>
          </w:p>
        </w:tc>
        <w:tc>
          <w:tcPr>
            <w:tcW w:w="70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832"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91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216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552"/>
              </w:tabs>
              <w:jc w:val="center"/>
              <w:textAlignment w:val="center"/>
              <w:rPr>
                <w:rFonts w:hint="eastAsia" w:ascii="宋体" w:hAnsi="宋体" w:eastAsia="宋体" w:cs="宋体"/>
                <w:b w:val="0"/>
                <w:bCs w:val="0"/>
                <w:i w:val="0"/>
                <w:iCs w:val="0"/>
                <w:color w:val="000000"/>
                <w:sz w:val="21"/>
                <w:szCs w:val="21"/>
                <w:u w:val="none"/>
                <w:lang w:val="en-US" w:eastAsia="zh-CN"/>
              </w:rPr>
            </w:pPr>
          </w:p>
        </w:tc>
      </w:tr>
    </w:tbl>
    <w:p>
      <w:pPr>
        <w:bidi w:val="0"/>
        <w:rPr>
          <w:rFonts w:hint="default"/>
          <w:lang w:val="en-US" w:eastAsia="zh-CN"/>
        </w:rPr>
      </w:pPr>
    </w:p>
    <w:p>
      <w:pPr>
        <w:rPr>
          <w:rFonts w:hint="default"/>
          <w:lang w:val="en-US" w:eastAsia="zh-CN"/>
        </w:rPr>
      </w:pPr>
      <w:r>
        <w:rPr>
          <w:rFonts w:hint="default"/>
          <w:lang w:val="en-US" w:eastAsia="zh-CN"/>
        </w:rPr>
        <w:br w:type="page"/>
      </w:r>
    </w:p>
    <w:p>
      <w:pPr>
        <w:bidi w:val="0"/>
        <w:rPr>
          <w:rFonts w:hint="eastAsia"/>
          <w:b/>
          <w:bCs/>
          <w:sz w:val="32"/>
          <w:szCs w:val="40"/>
          <w:lang w:val="en-US" w:eastAsia="zh-CN"/>
        </w:rPr>
      </w:pPr>
      <w:r>
        <w:rPr>
          <w:rFonts w:hint="eastAsia"/>
          <w:b/>
          <w:bCs/>
          <w:sz w:val="32"/>
          <w:szCs w:val="40"/>
          <w:lang w:val="en-US" w:eastAsia="zh-CN"/>
        </w:rPr>
        <w:t>电脑</w:t>
      </w:r>
    </w:p>
    <w:tbl>
      <w:tblPr>
        <w:tblStyle w:val="7"/>
        <w:tblW w:w="107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73"/>
        <w:gridCol w:w="873"/>
        <w:gridCol w:w="1432"/>
        <w:gridCol w:w="1036"/>
        <w:gridCol w:w="927"/>
        <w:gridCol w:w="1146"/>
        <w:gridCol w:w="1159"/>
        <w:gridCol w:w="2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w:t>
            </w:r>
          </w:p>
        </w:tc>
        <w:tc>
          <w:tcPr>
            <w:tcW w:w="2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品牌电脑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联想</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启天M437-A603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0"/>
                <w:szCs w:val="20"/>
              </w:rPr>
              <w:t>八核、16GB、512G SSD、配套鼠标键盘。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品牌电脑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联想</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启天M437-A603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0"/>
                <w:szCs w:val="20"/>
              </w:rPr>
              <w:t>八核、16GB、512G SSD、配套鼠标键盘。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品牌电脑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联想</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启天M437-A603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0"/>
                <w:szCs w:val="20"/>
              </w:rPr>
              <w:t>八核、16GB、512G SSD、配套鼠标键盘。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工作站</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联想</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启天M437-A603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2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color w:val="000000"/>
                <w:kern w:val="0"/>
                <w:sz w:val="20"/>
                <w:szCs w:val="20"/>
              </w:rPr>
              <w:t>小机箱台式机/八核R7、16GB、512G SSD、配套鼠标键盘。</w:t>
            </w: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00"/>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813A8"/>
    <w:multiLevelType w:val="multilevel"/>
    <w:tmpl w:val="7D8813A8"/>
    <w:lvl w:ilvl="0" w:tentative="0">
      <w:start w:val="1"/>
      <w:numFmt w:val="decimal"/>
      <w:suff w:val="space"/>
      <w:lvlText w:val="第%1章 "/>
      <w:lvlJc w:val="left"/>
      <w:pPr>
        <w:ind w:left="4254" w:firstLine="0"/>
      </w:pPr>
      <w:rPr>
        <w:rFonts w:hint="eastAsia"/>
        <w:b/>
        <w:sz w:val="44"/>
      </w:rPr>
    </w:lvl>
    <w:lvl w:ilvl="1" w:tentative="0">
      <w:start w:val="1"/>
      <w:numFmt w:val="decimal"/>
      <w:isLgl/>
      <w:suff w:val="space"/>
      <w:lvlText w:val="%1.%2 "/>
      <w:lvlJc w:val="left"/>
      <w:pPr>
        <w:ind w:left="567" w:hanging="567"/>
      </w:pPr>
      <w:rPr>
        <w:rFonts w:hint="default" w:ascii="Times New Roman" w:hAnsi="Times New Roman"/>
      </w:rPr>
    </w:lvl>
    <w:lvl w:ilvl="2" w:tentative="0">
      <w:start w:val="1"/>
      <w:numFmt w:val="decimal"/>
      <w:isLgl/>
      <w:suff w:val="space"/>
      <w:lvlText w:val="%1.%2.%3 "/>
      <w:lvlJc w:val="left"/>
      <w:pPr>
        <w:ind w:left="4253" w:hanging="567"/>
      </w:pPr>
      <w:rPr>
        <w:rFonts w:hint="eastAsia"/>
        <w:lang w:val="en-US"/>
      </w:rPr>
    </w:lvl>
    <w:lvl w:ilvl="3" w:tentative="0">
      <w:start w:val="1"/>
      <w:numFmt w:val="decimal"/>
      <w:isLgl/>
      <w:suff w:val="space"/>
      <w:lvlText w:val="%1.%2.%3.%4 "/>
      <w:lvlJc w:val="left"/>
      <w:pPr>
        <w:ind w:left="567" w:hanging="567"/>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567" w:hanging="567"/>
      </w:pPr>
      <w:rPr>
        <w:rFonts w:hint="eastAsia"/>
      </w:rPr>
    </w:lvl>
    <w:lvl w:ilvl="5" w:tentative="0">
      <w:start w:val="1"/>
      <w:numFmt w:val="decimal"/>
      <w:suff w:val="space"/>
      <w:lvlText w:val="%1.%2.%3.%4.%5.%6"/>
      <w:lvlJc w:val="left"/>
      <w:pPr>
        <w:ind w:left="1152" w:hanging="1152"/>
      </w:pPr>
      <w:rPr>
        <w:rFonts w:hint="default" w:ascii="Times New Roman" w:hAnsi="Times New Roman" w:cs="Times New Roman"/>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default" w:ascii="Times New Roman" w:hAnsi="Times New Roman" w:cs="Times New Roman"/>
      </w:rPr>
    </w:lvl>
    <w:lvl w:ilvl="8" w:tentative="0">
      <w:start w:val="1"/>
      <w:numFmt w:val="decimal"/>
      <w:suff w:val="space"/>
      <w:lvlText w:val="%1.%2.%3.%4.%5.%6.%7.%8.%9"/>
      <w:lvlJc w:val="left"/>
      <w:pPr>
        <w:ind w:left="1584" w:hanging="1584"/>
      </w:pPr>
      <w:rPr>
        <w:rFonts w:hint="default" w:ascii="Times New Roman" w:hAnsi="Times New Roman" w:cs="Times New Roman"/>
      </w:rPr>
    </w:lvl>
  </w:abstractNum>
  <w:num w:numId="1">
    <w:abstractNumId w:val="0"/>
    <w:lvlOverride w:ilvl="0">
      <w:lvl w:ilvl="0" w:tentative="1">
        <w:start w:val="1"/>
        <w:numFmt w:val="decimal"/>
        <w:suff w:val="space"/>
        <w:lvlText w:val="第%1章 "/>
        <w:lvlJc w:val="left"/>
        <w:pPr>
          <w:ind w:left="4254" w:firstLine="0"/>
        </w:pPr>
        <w:rPr>
          <w:rFonts w:hint="eastAsia"/>
          <w:b/>
          <w:sz w:val="44"/>
        </w:rPr>
      </w:lvl>
    </w:lvlOverride>
    <w:lvlOverride w:ilvl="1">
      <w:lvl w:ilvl="1" w:tentative="1">
        <w:start w:val="1"/>
        <w:numFmt w:val="decimal"/>
        <w:isLgl/>
        <w:suff w:val="space"/>
        <w:lvlText w:val="%1.%2 "/>
        <w:lvlJc w:val="left"/>
        <w:pPr>
          <w:ind w:left="567" w:hanging="567"/>
        </w:pPr>
        <w:rPr>
          <w:rFonts w:hint="default" w:ascii="Times New Roman" w:hAnsi="Times New Roman"/>
        </w:rPr>
      </w:lvl>
    </w:lvlOverride>
    <w:lvlOverride w:ilvl="2">
      <w:lvl w:ilvl="2" w:tentative="1">
        <w:start w:val="1"/>
        <w:numFmt w:val="decimal"/>
        <w:isLgl/>
        <w:suff w:val="space"/>
        <w:lvlText w:val="%1.%2.%3 "/>
        <w:lvlJc w:val="left"/>
        <w:pPr>
          <w:ind w:left="4253" w:hanging="567"/>
        </w:pPr>
        <w:rPr>
          <w:rFonts w:hint="eastAsia"/>
          <w:lang w:val="en-US"/>
        </w:rPr>
      </w:lvl>
    </w:lvlOverride>
    <w:lvlOverride w:ilvl="3">
      <w:lvl w:ilvl="3" w:tentative="1">
        <w:start w:val="1"/>
        <w:numFmt w:val="decimal"/>
        <w:pStyle w:val="2"/>
        <w:isLgl/>
        <w:suff w:val="space"/>
        <w:lvlText w:val="%1.%2.%3.%4 "/>
        <w:lvlJc w:val="left"/>
        <w:pPr>
          <w:ind w:left="1767" w:hanging="567"/>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Override>
    <w:lvlOverride w:ilvl="4">
      <w:lvl w:ilvl="4" w:tentative="1">
        <w:start w:val="1"/>
        <w:numFmt w:val="decimal"/>
        <w:isLgl/>
        <w:suff w:val="space"/>
        <w:lvlText w:val="%1.%2.%3.%4.%5 "/>
        <w:lvlJc w:val="left"/>
        <w:pPr>
          <w:ind w:left="567" w:hanging="567"/>
        </w:pPr>
        <w:rPr>
          <w:rFonts w:hint="eastAsia"/>
        </w:rPr>
      </w:lvl>
    </w:lvlOverride>
    <w:lvlOverride w:ilvl="5">
      <w:lvl w:ilvl="5" w:tentative="1">
        <w:start w:val="1"/>
        <w:numFmt w:val="decimal"/>
        <w:suff w:val="space"/>
        <w:lvlText w:val="%1.%2.%3.%4.%5.%6"/>
        <w:lvlJc w:val="left"/>
        <w:pPr>
          <w:ind w:left="1152" w:hanging="1152"/>
        </w:pPr>
        <w:rPr>
          <w:rFonts w:hint="default" w:ascii="Times New Roman" w:hAnsi="Times New Roman" w:cs="Times New Roman"/>
        </w:rPr>
      </w:lvl>
    </w:lvlOverride>
    <w:lvlOverride w:ilvl="6">
      <w:lvl w:ilvl="6" w:tentative="1">
        <w:start w:val="1"/>
        <w:numFmt w:val="decimal"/>
        <w:suff w:val="space"/>
        <w:lvlText w:val="%1.%2.%3.%4.%5.%6.%7"/>
        <w:lvlJc w:val="left"/>
        <w:pPr>
          <w:ind w:left="1296" w:hanging="1296"/>
        </w:pPr>
        <w:rPr>
          <w:rFonts w:hint="eastAsia"/>
        </w:rPr>
      </w:lvl>
    </w:lvlOverride>
    <w:lvlOverride w:ilvl="7">
      <w:lvl w:ilvl="7" w:tentative="1">
        <w:start w:val="1"/>
        <w:numFmt w:val="decimal"/>
        <w:suff w:val="space"/>
        <w:lvlText w:val="%1.%2.%3.%4.%5.%6.%7.%8"/>
        <w:lvlJc w:val="left"/>
        <w:pPr>
          <w:ind w:left="1440" w:hanging="1440"/>
        </w:pPr>
        <w:rPr>
          <w:rFonts w:hint="default" w:ascii="Times New Roman" w:hAnsi="Times New Roman" w:cs="Times New Roman"/>
        </w:rPr>
      </w:lvl>
    </w:lvlOverride>
    <w:lvlOverride w:ilvl="8">
      <w:lvl w:ilvl="8" w:tentative="1">
        <w:start w:val="1"/>
        <w:numFmt w:val="decimal"/>
        <w:suff w:val="space"/>
        <w:lvlText w:val="%1.%2.%3.%4.%5.%6.%7.%8.%9"/>
        <w:lvlJc w:val="left"/>
        <w:pPr>
          <w:ind w:left="1584" w:hanging="1584"/>
        </w:pPr>
        <w:rPr>
          <w:rFonts w:hint="default"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WZhZjEyMzQxYTBiNDkyNmEyMTExN2MwZTY5MmIifQ=="/>
  </w:docVars>
  <w:rsids>
    <w:rsidRoot w:val="552D71C7"/>
    <w:rsid w:val="01425836"/>
    <w:rsid w:val="0975535F"/>
    <w:rsid w:val="28E0368C"/>
    <w:rsid w:val="364D7793"/>
    <w:rsid w:val="40375D13"/>
    <w:rsid w:val="552D71C7"/>
    <w:rsid w:val="566E38D3"/>
    <w:rsid w:val="64BD033C"/>
    <w:rsid w:val="71EC36EE"/>
    <w:rsid w:val="79DE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keepNext/>
      <w:keepLines/>
      <w:numPr>
        <w:ilvl w:val="3"/>
        <w:numId w:val="1"/>
      </w:numPr>
      <w:tabs>
        <w:tab w:val="left" w:pos="1574"/>
      </w:tabs>
      <w:spacing w:line="360" w:lineRule="auto"/>
      <w:ind w:left="0" w:firstLine="0"/>
      <w:outlineLvl w:val="3"/>
    </w:pPr>
    <w:rPr>
      <w:rFonts w:ascii="Arial" w:hAnsi="Arial" w:eastAsia="宋体"/>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toc 3"/>
    <w:basedOn w:val="1"/>
    <w:next w:val="1"/>
    <w:unhideWhenUsed/>
    <w:qFormat/>
    <w:uiPriority w:val="39"/>
    <w:pPr>
      <w:ind w:left="840" w:leftChars="4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qFormat/>
    <w:uiPriority w:val="0"/>
    <w:pPr>
      <w:spacing w:line="360" w:lineRule="auto"/>
      <w:jc w:val="center"/>
      <w:outlineLvl w:val="0"/>
    </w:pPr>
    <w:rPr>
      <w:rFonts w:ascii="Cambria" w:hAnsi="Cambria"/>
      <w:b/>
      <w:bCs/>
      <w:sz w:val="36"/>
      <w:szCs w:val="32"/>
    </w:rPr>
  </w:style>
  <w:style w:type="paragraph" w:customStyle="1" w:styleId="9">
    <w:name w:val="BodyText1I2"/>
    <w:basedOn w:val="10"/>
    <w:qFormat/>
    <w:uiPriority w:val="0"/>
    <w:pPr>
      <w:keepNext/>
      <w:keepLines/>
      <w:spacing w:line="380" w:lineRule="exact"/>
      <w:ind w:firstLine="480"/>
      <w:jc w:val="left"/>
    </w:pPr>
    <w:rPr>
      <w:rFonts w:eastAsia="方正书宋简体" w:cs="Times New Roman"/>
      <w:b/>
      <w:bCs/>
      <w:sz w:val="28"/>
      <w:szCs w:val="28"/>
    </w:rPr>
  </w:style>
  <w:style w:type="paragraph" w:customStyle="1" w:styleId="10">
    <w:name w:val="BodyTextIndent"/>
    <w:basedOn w:val="1"/>
    <w:qFormat/>
    <w:uiPriority w:val="0"/>
    <w:pPr>
      <w:ind w:firstLine="200" w:firstLineChars="200"/>
    </w:pPr>
    <w:rPr>
      <w:rFonts w:ascii="仿宋_GB2312" w:eastAsia="仿宋_GB2312"/>
      <w:sz w:val="32"/>
    </w:rPr>
  </w:style>
  <w:style w:type="paragraph" w:customStyle="1" w:styleId="11">
    <w:name w:val="正文_1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8723</Words>
  <Characters>10799</Characters>
  <Lines>0</Lines>
  <Paragraphs>0</Paragraphs>
  <TotalTime>0</TotalTime>
  <ScaleCrop>false</ScaleCrop>
  <LinksUpToDate>false</LinksUpToDate>
  <CharactersWithSpaces>11887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2022-08-17T00:47:00Z</dcterms:created>
  <dc:creator>.</dc:creator>
  <cp:lastModifiedBy>.</cp:lastModifiedBy>
  <dcterms:modified xsi:type="dcterms:W3CDTF">2022-09-27T05:51:48Z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D7134E83C74D47D18AFCEE97A2868E22</vt:lpwstr>
  </property>
</Properties>
</file>