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pacing w:val="1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16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16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16"/>
          <w:kern w:val="0"/>
          <w:sz w:val="44"/>
          <w:szCs w:val="44"/>
        </w:rPr>
        <w:t>届中国·沧州中华优秀传统文化颂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16"/>
          <w:kern w:val="0"/>
          <w:sz w:val="44"/>
          <w:szCs w:val="44"/>
        </w:rPr>
        <w:t>网络电影盛典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3108"/>
        <w:gridCol w:w="1992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7101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59" w:type="dxa"/>
            <w:vAlign w:val="center"/>
          </w:tcPr>
          <w:p>
            <w:pPr>
              <w:spacing w:line="8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网络电影单元□   微电影单元□   狮城印象单元□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（□内打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创作单位</w:t>
            </w:r>
          </w:p>
        </w:tc>
        <w:tc>
          <w:tcPr>
            <w:tcW w:w="31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创作时间</w:t>
            </w: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31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作品版权登记号</w:t>
            </w: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播放网站</w:t>
            </w:r>
          </w:p>
        </w:tc>
        <w:tc>
          <w:tcPr>
            <w:tcW w:w="31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首播时间</w:t>
            </w:r>
          </w:p>
        </w:tc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31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1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联系人身份证号</w:t>
            </w:r>
          </w:p>
        </w:tc>
        <w:tc>
          <w:tcPr>
            <w:tcW w:w="31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主创人员简介</w:t>
            </w:r>
          </w:p>
        </w:tc>
        <w:tc>
          <w:tcPr>
            <w:tcW w:w="7101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影片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内容简介</w:t>
            </w:r>
          </w:p>
        </w:tc>
        <w:tc>
          <w:tcPr>
            <w:tcW w:w="7101" w:type="dxa"/>
            <w:gridSpan w:val="3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作品获奖经历</w:t>
            </w:r>
          </w:p>
        </w:tc>
        <w:tc>
          <w:tcPr>
            <w:tcW w:w="7101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备注：表格可以视内容加页。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第四届中国·沧州中华优秀传统文化颂网络电影盛典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所有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报名单位或个人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自行创作的原创作品，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第四届中国·沧州华优秀传统文化颂网络电影盛典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组委会（以下简称组委会）</w:t>
      </w:r>
      <w:r>
        <w:rPr>
          <w:rFonts w:hint="eastAsia" w:ascii="仿宋" w:hAnsi="仿宋" w:eastAsia="仿宋" w:cs="仿宋"/>
          <w:kern w:val="0"/>
          <w:sz w:val="32"/>
          <w:szCs w:val="32"/>
        </w:rPr>
        <w:t>不承担由此问题产生的法律责任。如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版权存在纠纷或争议，组委会保留取消其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资格的权利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2.报名单位或个人</w:t>
      </w:r>
      <w:r>
        <w:rPr>
          <w:rFonts w:hint="eastAsia" w:ascii="仿宋" w:hAnsi="仿宋" w:eastAsia="仿宋" w:cs="仿宋"/>
          <w:kern w:val="0"/>
          <w:sz w:val="32"/>
          <w:szCs w:val="32"/>
        </w:rPr>
        <w:t>需授权允许组委会剪辑其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，作为组委会当前或未来宣传节目的一部分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3.报名单位或个人需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授权允许组委会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在第四届中国·沧州中华优秀传统文化颂网络电影盛典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官网及合作网站展播其作品。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4.组委会</w:t>
      </w:r>
      <w:r>
        <w:rPr>
          <w:rFonts w:hint="eastAsia" w:ascii="仿宋" w:hAnsi="仿宋" w:eastAsia="仿宋" w:cs="仿宋"/>
          <w:kern w:val="0"/>
          <w:sz w:val="32"/>
          <w:szCs w:val="32"/>
        </w:rPr>
        <w:t>不承担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在邮寄过程中的丢失、毁损责任及其他由不可抗拒因素造成的任何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作品报名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资料的遗失、错误或毁损责任。所有送选作品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优盘</w:t>
      </w:r>
      <w:r>
        <w:rPr>
          <w:rFonts w:hint="eastAsia" w:ascii="仿宋" w:hAnsi="仿宋" w:eastAsia="仿宋" w:cs="仿宋"/>
          <w:kern w:val="0"/>
          <w:sz w:val="32"/>
          <w:szCs w:val="32"/>
        </w:rPr>
        <w:t>及资料不予退还，请作者自留备份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5.报名单位或个人</w:t>
      </w:r>
      <w:r>
        <w:rPr>
          <w:rFonts w:hint="eastAsia" w:ascii="仿宋" w:hAnsi="仿宋" w:eastAsia="仿宋" w:cs="仿宋"/>
          <w:kern w:val="0"/>
          <w:sz w:val="32"/>
          <w:szCs w:val="32"/>
        </w:rPr>
        <w:t>须如实、完整填写报名表内各项内容，其提交的所有信息必须真实合法，否则组委会有权取消其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及荣誉</w:t>
      </w:r>
      <w:r>
        <w:rPr>
          <w:rFonts w:hint="eastAsia" w:ascii="仿宋" w:hAnsi="仿宋" w:eastAsia="仿宋" w:cs="仿宋"/>
          <w:kern w:val="0"/>
          <w:sz w:val="32"/>
          <w:szCs w:val="32"/>
        </w:rPr>
        <w:t>；对于联络方式未注明或有误而造成的一切后果由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报名单位或个人</w:t>
      </w:r>
      <w:r>
        <w:rPr>
          <w:rFonts w:hint="eastAsia" w:ascii="仿宋" w:hAnsi="仿宋" w:eastAsia="仿宋" w:cs="仿宋"/>
          <w:kern w:val="0"/>
          <w:sz w:val="32"/>
          <w:szCs w:val="32"/>
        </w:rPr>
        <w:t>承担；作品的证书、奖杯及奖品，以报名表和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优盘</w:t>
      </w:r>
      <w:r>
        <w:rPr>
          <w:rFonts w:hint="eastAsia" w:ascii="仿宋" w:hAnsi="仿宋" w:eastAsia="仿宋" w:cs="仿宋"/>
          <w:kern w:val="0"/>
          <w:sz w:val="32"/>
          <w:szCs w:val="32"/>
        </w:rPr>
        <w:t>所附信息为准。作品一经刊出，相关信息不予更改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</w:rPr>
        <w:t>所有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报名作品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内容须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kern w:val="0"/>
          <w:sz w:val="32"/>
          <w:szCs w:val="32"/>
        </w:rPr>
        <w:t>向上，要讲品味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讲格调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讲责任，抵制低俗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庸俗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媚俗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7.报名单位或个人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如接受邀请出任本次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网络电影盛典推荐委员会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>成员时，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kern w:val="0"/>
          <w:sz w:val="32"/>
          <w:szCs w:val="32"/>
        </w:rPr>
        <w:t>退出本次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推荐作品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活动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8.报名单位或个人须</w:t>
      </w:r>
      <w:r>
        <w:rPr>
          <w:rFonts w:hint="eastAsia" w:ascii="仿宋" w:hAnsi="仿宋" w:eastAsia="仿宋" w:cs="仿宋"/>
          <w:kern w:val="0"/>
          <w:sz w:val="32"/>
          <w:szCs w:val="32"/>
        </w:rPr>
        <w:t>遵守组委会的全部规定和要求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kern w:val="0"/>
          <w:sz w:val="32"/>
          <w:szCs w:val="32"/>
        </w:rPr>
        <w:t>本次活动的最终解释权归属于组委会所有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10.签字即视为同意此协议。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报名单位/个人：(签字 盖章)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日期：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 w:eastAsia="仿宋_GB2312"/>
        <w:sz w:val="24"/>
      </w:rPr>
    </w:pPr>
    <w:r>
      <w:rPr>
        <w:rStyle w:val="14"/>
        <w:rFonts w:ascii="仿宋_GB2312" w:eastAsia="仿宋_GB2312"/>
        <w:sz w:val="28"/>
        <w:szCs w:val="28"/>
      </w:rPr>
      <w:fldChar w:fldCharType="begin"/>
    </w:r>
    <w:r>
      <w:rPr>
        <w:rStyle w:val="14"/>
        <w:rFonts w:ascii="仿宋_GB2312" w:eastAsia="仿宋_GB2312"/>
        <w:sz w:val="28"/>
        <w:szCs w:val="28"/>
      </w:rPr>
      <w:instrText xml:space="preserve">PAGE  </w:instrText>
    </w:r>
    <w:r>
      <w:rPr>
        <w:rStyle w:val="14"/>
        <w:rFonts w:ascii="仿宋_GB2312" w:eastAsia="仿宋_GB2312"/>
        <w:sz w:val="28"/>
        <w:szCs w:val="28"/>
      </w:rPr>
      <w:fldChar w:fldCharType="separate"/>
    </w:r>
    <w:r>
      <w:rPr>
        <w:rStyle w:val="14"/>
        <w:rFonts w:ascii="仿宋_GB2312" w:eastAsia="仿宋_GB2312"/>
        <w:sz w:val="28"/>
        <w:szCs w:val="28"/>
      </w:rPr>
      <w:t>- 3 -</w:t>
    </w:r>
    <w:r>
      <w:rPr>
        <w:rStyle w:val="14"/>
        <w:rFonts w:ascii="仿宋_GB2312" w:eastAsia="仿宋_GB2312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B60E1"/>
    <w:multiLevelType w:val="multilevel"/>
    <w:tmpl w:val="117B60E1"/>
    <w:lvl w:ilvl="0" w:tentative="0">
      <w:start w:val="1"/>
      <w:numFmt w:val="chineseCountingThousand"/>
      <w:pStyle w:val="5"/>
      <w:lvlText w:val="%1、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E4"/>
    <w:rsid w:val="0012008B"/>
    <w:rsid w:val="00244065"/>
    <w:rsid w:val="0035630D"/>
    <w:rsid w:val="00360872"/>
    <w:rsid w:val="004225EF"/>
    <w:rsid w:val="0048741C"/>
    <w:rsid w:val="004E705A"/>
    <w:rsid w:val="0059394F"/>
    <w:rsid w:val="005F1CFE"/>
    <w:rsid w:val="006167E4"/>
    <w:rsid w:val="00616BDA"/>
    <w:rsid w:val="00622683"/>
    <w:rsid w:val="006E40A5"/>
    <w:rsid w:val="007476CE"/>
    <w:rsid w:val="007E690D"/>
    <w:rsid w:val="008475D2"/>
    <w:rsid w:val="008A3D0F"/>
    <w:rsid w:val="008D73F5"/>
    <w:rsid w:val="008F21C9"/>
    <w:rsid w:val="00935FA5"/>
    <w:rsid w:val="00B0076A"/>
    <w:rsid w:val="00B64806"/>
    <w:rsid w:val="00C36052"/>
    <w:rsid w:val="00CF5430"/>
    <w:rsid w:val="00E344D6"/>
    <w:rsid w:val="00F540F8"/>
    <w:rsid w:val="02771820"/>
    <w:rsid w:val="02824FBF"/>
    <w:rsid w:val="0400694C"/>
    <w:rsid w:val="041A1840"/>
    <w:rsid w:val="048E4455"/>
    <w:rsid w:val="0AEB4637"/>
    <w:rsid w:val="0B225CE0"/>
    <w:rsid w:val="0C0B25DC"/>
    <w:rsid w:val="0D365571"/>
    <w:rsid w:val="0E765855"/>
    <w:rsid w:val="10516ECC"/>
    <w:rsid w:val="11925D72"/>
    <w:rsid w:val="129D39EE"/>
    <w:rsid w:val="13863283"/>
    <w:rsid w:val="176B7E8F"/>
    <w:rsid w:val="180B235A"/>
    <w:rsid w:val="191A6904"/>
    <w:rsid w:val="19FC1EF7"/>
    <w:rsid w:val="1B64287B"/>
    <w:rsid w:val="1B6C5920"/>
    <w:rsid w:val="1BF40A3B"/>
    <w:rsid w:val="1D9B5EBA"/>
    <w:rsid w:val="1EC872B2"/>
    <w:rsid w:val="1F1559C4"/>
    <w:rsid w:val="1F3E6F93"/>
    <w:rsid w:val="204E71E6"/>
    <w:rsid w:val="2051016B"/>
    <w:rsid w:val="2445344A"/>
    <w:rsid w:val="268C1F4C"/>
    <w:rsid w:val="26DD722E"/>
    <w:rsid w:val="297D0003"/>
    <w:rsid w:val="2C512F6A"/>
    <w:rsid w:val="2CB861B1"/>
    <w:rsid w:val="2F5C2278"/>
    <w:rsid w:val="30857984"/>
    <w:rsid w:val="30FB1558"/>
    <w:rsid w:val="31310ABD"/>
    <w:rsid w:val="32075D90"/>
    <w:rsid w:val="329F13A2"/>
    <w:rsid w:val="338E74CB"/>
    <w:rsid w:val="33C53BA4"/>
    <w:rsid w:val="33CB7F0C"/>
    <w:rsid w:val="3588173E"/>
    <w:rsid w:val="36C74C2D"/>
    <w:rsid w:val="37630277"/>
    <w:rsid w:val="37CF6446"/>
    <w:rsid w:val="399F1961"/>
    <w:rsid w:val="3AC776D8"/>
    <w:rsid w:val="3BA22370"/>
    <w:rsid w:val="3DD05825"/>
    <w:rsid w:val="3F7054BB"/>
    <w:rsid w:val="40061250"/>
    <w:rsid w:val="439336BC"/>
    <w:rsid w:val="444A1AB6"/>
    <w:rsid w:val="45AC198F"/>
    <w:rsid w:val="47294145"/>
    <w:rsid w:val="47ED017B"/>
    <w:rsid w:val="48FD0B3E"/>
    <w:rsid w:val="4CAB0E21"/>
    <w:rsid w:val="4DB8658A"/>
    <w:rsid w:val="4EFF63A6"/>
    <w:rsid w:val="52AD7C15"/>
    <w:rsid w:val="52EE019E"/>
    <w:rsid w:val="5500533B"/>
    <w:rsid w:val="57921B88"/>
    <w:rsid w:val="5B116D10"/>
    <w:rsid w:val="5B837DEC"/>
    <w:rsid w:val="5FFFE358"/>
    <w:rsid w:val="60317113"/>
    <w:rsid w:val="61734544"/>
    <w:rsid w:val="63982442"/>
    <w:rsid w:val="63C514FF"/>
    <w:rsid w:val="65C97FAD"/>
    <w:rsid w:val="66F61DA6"/>
    <w:rsid w:val="67C05B1A"/>
    <w:rsid w:val="67C957E6"/>
    <w:rsid w:val="690969D0"/>
    <w:rsid w:val="69AE4275"/>
    <w:rsid w:val="6D641426"/>
    <w:rsid w:val="701E4D4A"/>
    <w:rsid w:val="72272F00"/>
    <w:rsid w:val="730167F4"/>
    <w:rsid w:val="730C50DF"/>
    <w:rsid w:val="75F47FE7"/>
    <w:rsid w:val="77165DE2"/>
    <w:rsid w:val="778B7754"/>
    <w:rsid w:val="792849FE"/>
    <w:rsid w:val="7A26761C"/>
    <w:rsid w:val="7CD572EA"/>
    <w:rsid w:val="7D0B71A5"/>
    <w:rsid w:val="7DF04BA4"/>
    <w:rsid w:val="7EBF25DB"/>
    <w:rsid w:val="7F2A1272"/>
    <w:rsid w:val="DFFF83CA"/>
    <w:rsid w:val="EFFFA36B"/>
    <w:rsid w:val="F1CB25E4"/>
    <w:rsid w:val="F7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7"/>
    <w:qFormat/>
    <w:uiPriority w:val="99"/>
    <w:pPr>
      <w:widowControl/>
      <w:numPr>
        <w:ilvl w:val="0"/>
        <w:numId w:val="1"/>
      </w:numPr>
      <w:ind w:left="0" w:firstLine="200" w:firstLineChars="200"/>
      <w:outlineLvl w:val="0"/>
    </w:pPr>
    <w:rPr>
      <w:rFonts w:eastAsia="仿宋"/>
      <w:b/>
      <w:bCs/>
      <w:kern w:val="44"/>
      <w:sz w:val="32"/>
      <w:szCs w:val="44"/>
    </w:rPr>
  </w:style>
  <w:style w:type="paragraph" w:styleId="6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Body Text First Indent 2"/>
    <w:basedOn w:val="4"/>
    <w:qFormat/>
    <w:uiPriority w:val="0"/>
    <w:pPr>
      <w:ind w:left="0" w:leftChars="0"/>
    </w:pPr>
    <w:rPr>
      <w:rFonts w:ascii="Times New Roman" w:hAnsi="Times New Roman"/>
      <w:sz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FollowedHyperlink"/>
    <w:basedOn w:val="13"/>
    <w:qFormat/>
    <w:uiPriority w:val="99"/>
    <w:rPr>
      <w:rFonts w:cs="Times New Roman"/>
      <w:color w:val="333333"/>
      <w:u w:val="none"/>
    </w:rPr>
  </w:style>
  <w:style w:type="character" w:styleId="16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7">
    <w:name w:val="Heading 1 Char"/>
    <w:basedOn w:val="13"/>
    <w:link w:val="5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8">
    <w:name w:val="Footer Char"/>
    <w:basedOn w:val="13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Header Char"/>
    <w:basedOn w:val="13"/>
    <w:link w:val="9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0">
    <w:name w:val="发文机关"/>
    <w:qFormat/>
    <w:uiPriority w:val="99"/>
    <w:pPr>
      <w:adjustRightInd w:val="0"/>
      <w:snapToGrid w:val="0"/>
      <w:spacing w:afterLines="200"/>
      <w:jc w:val="center"/>
    </w:pPr>
    <w:rPr>
      <w:rFonts w:ascii="Calibri" w:hAnsi="Calibri" w:eastAsia="宋体" w:cs="Times New Roman"/>
      <w:b/>
      <w:color w:val="FF0000"/>
      <w:w w:val="70"/>
      <w:kern w:val="2"/>
      <w:sz w:val="130"/>
      <w:szCs w:val="130"/>
      <w:lang w:val="en-US" w:eastAsia="zh-CN" w:bidi="ar-SA"/>
    </w:rPr>
  </w:style>
  <w:style w:type="paragraph" w:customStyle="1" w:styleId="21">
    <w:name w:val="公文标题"/>
    <w:qFormat/>
    <w:uiPriority w:val="99"/>
    <w:pPr>
      <w:adjustRightInd w:val="0"/>
      <w:snapToGrid w:val="0"/>
      <w:spacing w:beforeLines="200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  <w:style w:type="paragraph" w:customStyle="1" w:styleId="22">
    <w:name w:val="主送机关"/>
    <w:qFormat/>
    <w:uiPriority w:val="99"/>
    <w:rPr>
      <w:rFonts w:ascii="Calibri" w:hAnsi="Calibri" w:eastAsia="仿宋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13</Pages>
  <Words>783</Words>
  <Characters>4466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2017-11-28T19:49:00Z</dcterms:created>
  <dc:creator>WDY-6</dc:creator>
  <cp:lastModifiedBy>uos</cp:lastModifiedBy>
  <cp:lastPrinted>2017-09-23T06:52:00Z</cp:lastPrinted>
  <dcterms:modified xsi:type="dcterms:W3CDTF">2023-05-18T14:38:45Z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E08D3120A3DB4878A305F860534F98DC</vt:lpwstr>
  </property>
</Properties>
</file>